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6B49C" w14:textId="65B199E9" w:rsidR="00792801" w:rsidRDefault="00807717" w:rsidP="00615F3C">
      <w:pPr>
        <w:spacing w:after="0"/>
        <w:jc w:val="center"/>
        <w:rPr>
          <w:rFonts w:ascii="TeleGrotesk Next" w:hAnsi="TeleGrotesk Next" w:cs="TeleGrotesk Next"/>
        </w:rPr>
      </w:pPr>
      <w:r>
        <w:rPr>
          <w:rFonts w:ascii="TeleGrotesk Next" w:hAnsi="TeleGrotesk Next" w:cs="TeleGrotesk Next"/>
          <w:noProof/>
        </w:rPr>
        <w:drawing>
          <wp:anchor distT="0" distB="0" distL="114300" distR="114300" simplePos="0" relativeHeight="251658240" behindDoc="0" locked="0" layoutInCell="1" allowOverlap="1" wp14:anchorId="79E77590" wp14:editId="1F5B66BC">
            <wp:simplePos x="0" y="0"/>
            <wp:positionH relativeFrom="column">
              <wp:posOffset>-913877</wp:posOffset>
            </wp:positionH>
            <wp:positionV relativeFrom="page">
              <wp:posOffset>0</wp:posOffset>
            </wp:positionV>
            <wp:extent cx="7777424" cy="10064951"/>
            <wp:effectExtent l="0" t="0" r="0" b="0"/>
            <wp:wrapNone/>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7424" cy="10064951"/>
                    </a:xfrm>
                    <a:prstGeom prst="rect">
                      <a:avLst/>
                    </a:prstGeom>
                  </pic:spPr>
                </pic:pic>
              </a:graphicData>
            </a:graphic>
            <wp14:sizeRelH relativeFrom="page">
              <wp14:pctWidth>0</wp14:pctWidth>
            </wp14:sizeRelH>
            <wp14:sizeRelV relativeFrom="page">
              <wp14:pctHeight>0</wp14:pctHeight>
            </wp14:sizeRelV>
          </wp:anchor>
        </w:drawing>
      </w:r>
    </w:p>
    <w:p w14:paraId="730B27E9" w14:textId="72313B01" w:rsidR="00792801" w:rsidRPr="00792801" w:rsidRDefault="00792801" w:rsidP="00792801">
      <w:pPr>
        <w:spacing w:after="0" w:line="240" w:lineRule="auto"/>
        <w:jc w:val="center"/>
        <w:rPr>
          <w:rFonts w:ascii="TeleGrotesk Next" w:eastAsia="Times New Roman" w:hAnsi="TeleGrotesk Next" w:cs="TeleGrotesk Next"/>
          <w:sz w:val="24"/>
          <w:szCs w:val="24"/>
        </w:rPr>
      </w:pPr>
      <w:r w:rsidRPr="00792801">
        <w:rPr>
          <w:rFonts w:ascii="TeleGrotesk Next" w:eastAsia="Times New Roman" w:hAnsi="TeleGrotesk Next" w:cs="TeleGrotesk Next"/>
          <w:sz w:val="24"/>
          <w:szCs w:val="24"/>
        </w:rPr>
        <w:br/>
      </w:r>
    </w:p>
    <w:p w14:paraId="7EC7A8B4" w14:textId="7601A67F" w:rsidR="00792801" w:rsidRDefault="00792801" w:rsidP="00615F3C">
      <w:pPr>
        <w:spacing w:after="0"/>
        <w:jc w:val="center"/>
        <w:rPr>
          <w:rFonts w:ascii="TeleGrotesk Next" w:hAnsi="TeleGrotesk Next" w:cs="TeleGrotesk Next"/>
        </w:rPr>
      </w:pPr>
    </w:p>
    <w:p w14:paraId="689A53AD" w14:textId="67F2F26B" w:rsidR="00B71E9B" w:rsidRDefault="00B71E9B" w:rsidP="00615F3C">
      <w:pPr>
        <w:spacing w:after="0"/>
        <w:jc w:val="center"/>
        <w:rPr>
          <w:rFonts w:ascii="TeleGrotesk Next" w:hAnsi="TeleGrotesk Next" w:cs="TeleGrotesk Next"/>
        </w:rPr>
      </w:pPr>
    </w:p>
    <w:p w14:paraId="386C3B17" w14:textId="056B78E4" w:rsidR="00B71E9B" w:rsidRDefault="00B71E9B" w:rsidP="00615F3C">
      <w:pPr>
        <w:spacing w:after="0"/>
        <w:jc w:val="center"/>
        <w:rPr>
          <w:rFonts w:ascii="TeleGrotesk Next" w:hAnsi="TeleGrotesk Next" w:cs="TeleGrotesk Next"/>
        </w:rPr>
      </w:pPr>
    </w:p>
    <w:p w14:paraId="5F3C9DB7" w14:textId="773FD49A" w:rsidR="00B71E9B" w:rsidRPr="00B71E9B" w:rsidRDefault="00B71E9B" w:rsidP="00615F3C">
      <w:pPr>
        <w:spacing w:after="0"/>
        <w:jc w:val="center"/>
        <w:rPr>
          <w:rFonts w:ascii="TeleGrotesk Next" w:hAnsi="TeleGrotesk Next" w:cs="TeleGrotesk Next"/>
        </w:rPr>
      </w:pPr>
    </w:p>
    <w:p w14:paraId="126FD9A2" w14:textId="44A8B78C" w:rsidR="00B71E9B" w:rsidRDefault="00B71E9B" w:rsidP="00615F3C">
      <w:pPr>
        <w:spacing w:after="0"/>
        <w:jc w:val="center"/>
        <w:rPr>
          <w:rFonts w:ascii="Times New Roman" w:hAnsi="Times New Roman" w:cs="Times New Roman"/>
          <w:b/>
          <w:u w:val="single"/>
        </w:rPr>
      </w:pPr>
    </w:p>
    <w:p w14:paraId="678B281E" w14:textId="6493CE23" w:rsidR="00B71E9B" w:rsidRDefault="00B71E9B" w:rsidP="00615F3C">
      <w:pPr>
        <w:spacing w:after="0"/>
        <w:jc w:val="center"/>
        <w:rPr>
          <w:rFonts w:ascii="Times New Roman" w:hAnsi="Times New Roman" w:cs="Times New Roman"/>
          <w:b/>
          <w:u w:val="single"/>
        </w:rPr>
      </w:pPr>
    </w:p>
    <w:p w14:paraId="688393F6" w14:textId="77777777" w:rsidR="00B71E9B" w:rsidRDefault="00B71E9B" w:rsidP="00615F3C">
      <w:pPr>
        <w:spacing w:after="0"/>
        <w:jc w:val="center"/>
        <w:rPr>
          <w:rFonts w:ascii="Times New Roman" w:hAnsi="Times New Roman" w:cs="Times New Roman"/>
          <w:b/>
          <w:u w:val="single"/>
        </w:rPr>
      </w:pPr>
    </w:p>
    <w:p w14:paraId="41CF7320" w14:textId="77777777" w:rsidR="00B71E9B" w:rsidRDefault="00B71E9B" w:rsidP="00615F3C">
      <w:pPr>
        <w:spacing w:after="0"/>
        <w:jc w:val="center"/>
        <w:rPr>
          <w:rFonts w:ascii="Times New Roman" w:hAnsi="Times New Roman" w:cs="Times New Roman"/>
          <w:b/>
          <w:u w:val="single"/>
        </w:rPr>
      </w:pPr>
    </w:p>
    <w:p w14:paraId="31888EFD" w14:textId="77777777" w:rsidR="00B71E9B" w:rsidRDefault="00B71E9B" w:rsidP="00615F3C">
      <w:pPr>
        <w:spacing w:after="0"/>
        <w:jc w:val="center"/>
        <w:rPr>
          <w:rFonts w:ascii="Times New Roman" w:hAnsi="Times New Roman" w:cs="Times New Roman"/>
          <w:b/>
          <w:u w:val="single"/>
        </w:rPr>
      </w:pPr>
    </w:p>
    <w:p w14:paraId="29699127" w14:textId="77777777" w:rsidR="00B71E9B" w:rsidRDefault="00B71E9B" w:rsidP="00615F3C">
      <w:pPr>
        <w:spacing w:after="0"/>
        <w:jc w:val="center"/>
        <w:rPr>
          <w:rFonts w:ascii="Times New Roman" w:hAnsi="Times New Roman" w:cs="Times New Roman"/>
          <w:b/>
          <w:u w:val="single"/>
        </w:rPr>
      </w:pPr>
    </w:p>
    <w:p w14:paraId="574E02C3" w14:textId="77777777" w:rsidR="00B71E9B" w:rsidRDefault="00B71E9B" w:rsidP="00615F3C">
      <w:pPr>
        <w:spacing w:after="0"/>
        <w:jc w:val="center"/>
        <w:rPr>
          <w:rFonts w:ascii="Times New Roman" w:hAnsi="Times New Roman" w:cs="Times New Roman"/>
          <w:b/>
          <w:u w:val="single"/>
        </w:rPr>
      </w:pPr>
    </w:p>
    <w:p w14:paraId="5DDFD253" w14:textId="77777777" w:rsidR="00B71E9B" w:rsidRDefault="00B71E9B" w:rsidP="00615F3C">
      <w:pPr>
        <w:spacing w:after="0"/>
        <w:jc w:val="center"/>
        <w:rPr>
          <w:rFonts w:ascii="Times New Roman" w:hAnsi="Times New Roman" w:cs="Times New Roman"/>
          <w:b/>
          <w:u w:val="single"/>
        </w:rPr>
      </w:pPr>
    </w:p>
    <w:p w14:paraId="56CFF3FE" w14:textId="77777777" w:rsidR="00B71E9B" w:rsidRDefault="00B71E9B" w:rsidP="00615F3C">
      <w:pPr>
        <w:spacing w:after="0"/>
        <w:jc w:val="center"/>
        <w:rPr>
          <w:rFonts w:ascii="Times New Roman" w:hAnsi="Times New Roman" w:cs="Times New Roman"/>
          <w:b/>
          <w:u w:val="single"/>
        </w:rPr>
      </w:pPr>
    </w:p>
    <w:p w14:paraId="0B57506A" w14:textId="77777777" w:rsidR="00B71E9B" w:rsidRDefault="00B71E9B" w:rsidP="00615F3C">
      <w:pPr>
        <w:spacing w:after="0"/>
        <w:jc w:val="center"/>
        <w:rPr>
          <w:rFonts w:ascii="Times New Roman" w:hAnsi="Times New Roman" w:cs="Times New Roman"/>
          <w:b/>
          <w:u w:val="single"/>
        </w:rPr>
      </w:pPr>
    </w:p>
    <w:p w14:paraId="3EF1ECFE" w14:textId="77777777" w:rsidR="00B71E9B" w:rsidRDefault="00B71E9B" w:rsidP="00615F3C">
      <w:pPr>
        <w:spacing w:after="0"/>
        <w:jc w:val="center"/>
        <w:rPr>
          <w:rFonts w:ascii="Times New Roman" w:hAnsi="Times New Roman" w:cs="Times New Roman"/>
          <w:b/>
          <w:u w:val="single"/>
        </w:rPr>
      </w:pPr>
    </w:p>
    <w:p w14:paraId="235FAC01" w14:textId="1AF1408C" w:rsidR="00B71E9B" w:rsidRDefault="00B71E9B" w:rsidP="00615F3C">
      <w:pPr>
        <w:spacing w:after="0"/>
        <w:jc w:val="center"/>
        <w:rPr>
          <w:rFonts w:ascii="Times New Roman" w:hAnsi="Times New Roman" w:cs="Times New Roman"/>
          <w:b/>
          <w:u w:val="single"/>
        </w:rPr>
      </w:pPr>
    </w:p>
    <w:p w14:paraId="34460005" w14:textId="7C7B8C64" w:rsidR="00807717" w:rsidRDefault="00807717" w:rsidP="00615F3C">
      <w:pPr>
        <w:spacing w:after="0"/>
        <w:jc w:val="center"/>
        <w:rPr>
          <w:rFonts w:ascii="Times New Roman" w:hAnsi="Times New Roman" w:cs="Times New Roman"/>
          <w:b/>
          <w:u w:val="single"/>
        </w:rPr>
      </w:pPr>
    </w:p>
    <w:p w14:paraId="2AC5CA98" w14:textId="00FA0336" w:rsidR="00807717" w:rsidRDefault="00807717" w:rsidP="00615F3C">
      <w:pPr>
        <w:spacing w:after="0"/>
        <w:jc w:val="center"/>
        <w:rPr>
          <w:rFonts w:ascii="Times New Roman" w:hAnsi="Times New Roman" w:cs="Times New Roman"/>
          <w:b/>
          <w:u w:val="single"/>
        </w:rPr>
      </w:pPr>
    </w:p>
    <w:p w14:paraId="1259E7DE" w14:textId="1E20DA70" w:rsidR="00807717" w:rsidRDefault="00807717" w:rsidP="00615F3C">
      <w:pPr>
        <w:spacing w:after="0"/>
        <w:jc w:val="center"/>
        <w:rPr>
          <w:rFonts w:ascii="Times New Roman" w:hAnsi="Times New Roman" w:cs="Times New Roman"/>
          <w:b/>
          <w:u w:val="single"/>
        </w:rPr>
      </w:pPr>
    </w:p>
    <w:p w14:paraId="6D68AECC" w14:textId="6406C1D4" w:rsidR="00807717" w:rsidRDefault="00807717" w:rsidP="00615F3C">
      <w:pPr>
        <w:spacing w:after="0"/>
        <w:jc w:val="center"/>
        <w:rPr>
          <w:rFonts w:ascii="Times New Roman" w:hAnsi="Times New Roman" w:cs="Times New Roman"/>
          <w:b/>
          <w:u w:val="single"/>
        </w:rPr>
      </w:pPr>
    </w:p>
    <w:p w14:paraId="7246D208" w14:textId="21F46BF4" w:rsidR="00807717" w:rsidRDefault="00807717" w:rsidP="00615F3C">
      <w:pPr>
        <w:spacing w:after="0"/>
        <w:jc w:val="center"/>
        <w:rPr>
          <w:rFonts w:ascii="Times New Roman" w:hAnsi="Times New Roman" w:cs="Times New Roman"/>
          <w:b/>
          <w:u w:val="single"/>
        </w:rPr>
      </w:pPr>
    </w:p>
    <w:p w14:paraId="38DE2A9C" w14:textId="3E157AA3" w:rsidR="00807717" w:rsidRDefault="00807717" w:rsidP="00615F3C">
      <w:pPr>
        <w:spacing w:after="0"/>
        <w:jc w:val="center"/>
        <w:rPr>
          <w:rFonts w:ascii="Times New Roman" w:hAnsi="Times New Roman" w:cs="Times New Roman"/>
          <w:b/>
          <w:u w:val="single"/>
        </w:rPr>
      </w:pPr>
    </w:p>
    <w:p w14:paraId="590EA27E" w14:textId="217CAF77" w:rsidR="00807717" w:rsidRDefault="00807717" w:rsidP="00615F3C">
      <w:pPr>
        <w:spacing w:after="0"/>
        <w:jc w:val="center"/>
        <w:rPr>
          <w:rFonts w:ascii="Times New Roman" w:hAnsi="Times New Roman" w:cs="Times New Roman"/>
          <w:b/>
          <w:u w:val="single"/>
        </w:rPr>
      </w:pPr>
    </w:p>
    <w:p w14:paraId="47642D17" w14:textId="6922A26C" w:rsidR="00807717" w:rsidRDefault="00807717" w:rsidP="00615F3C">
      <w:pPr>
        <w:spacing w:after="0"/>
        <w:jc w:val="center"/>
        <w:rPr>
          <w:rFonts w:ascii="Times New Roman" w:hAnsi="Times New Roman" w:cs="Times New Roman"/>
          <w:b/>
          <w:u w:val="single"/>
        </w:rPr>
      </w:pPr>
    </w:p>
    <w:p w14:paraId="70BDE59E" w14:textId="401EDD2D" w:rsidR="00807717" w:rsidRDefault="00807717" w:rsidP="00615F3C">
      <w:pPr>
        <w:spacing w:after="0"/>
        <w:jc w:val="center"/>
        <w:rPr>
          <w:rFonts w:ascii="Times New Roman" w:hAnsi="Times New Roman" w:cs="Times New Roman"/>
          <w:b/>
          <w:u w:val="single"/>
        </w:rPr>
      </w:pPr>
    </w:p>
    <w:p w14:paraId="7B17EE12" w14:textId="601529DD" w:rsidR="00807717" w:rsidRDefault="00807717" w:rsidP="00615F3C">
      <w:pPr>
        <w:spacing w:after="0"/>
        <w:jc w:val="center"/>
        <w:rPr>
          <w:rFonts w:ascii="Times New Roman" w:hAnsi="Times New Roman" w:cs="Times New Roman"/>
          <w:b/>
          <w:u w:val="single"/>
        </w:rPr>
      </w:pPr>
    </w:p>
    <w:p w14:paraId="26F3F0E8" w14:textId="776DC427" w:rsidR="00807717" w:rsidRDefault="00807717" w:rsidP="00615F3C">
      <w:pPr>
        <w:spacing w:after="0"/>
        <w:jc w:val="center"/>
        <w:rPr>
          <w:rFonts w:ascii="Times New Roman" w:hAnsi="Times New Roman" w:cs="Times New Roman"/>
          <w:b/>
          <w:u w:val="single"/>
        </w:rPr>
      </w:pPr>
    </w:p>
    <w:p w14:paraId="490AFE22" w14:textId="45C442D5" w:rsidR="00807717" w:rsidRDefault="00807717" w:rsidP="00615F3C">
      <w:pPr>
        <w:spacing w:after="0"/>
        <w:jc w:val="center"/>
        <w:rPr>
          <w:rFonts w:ascii="Times New Roman" w:hAnsi="Times New Roman" w:cs="Times New Roman"/>
          <w:b/>
          <w:u w:val="single"/>
        </w:rPr>
      </w:pPr>
    </w:p>
    <w:p w14:paraId="1544AF1C" w14:textId="06FE94D3" w:rsidR="00807717" w:rsidRDefault="00807717" w:rsidP="00615F3C">
      <w:pPr>
        <w:spacing w:after="0"/>
        <w:jc w:val="center"/>
        <w:rPr>
          <w:rFonts w:ascii="Times New Roman" w:hAnsi="Times New Roman" w:cs="Times New Roman"/>
          <w:b/>
          <w:u w:val="single"/>
        </w:rPr>
      </w:pPr>
    </w:p>
    <w:p w14:paraId="6FA01959" w14:textId="6BF95C19" w:rsidR="00807717" w:rsidRDefault="00807717" w:rsidP="00615F3C">
      <w:pPr>
        <w:spacing w:after="0"/>
        <w:jc w:val="center"/>
        <w:rPr>
          <w:rFonts w:ascii="Times New Roman" w:hAnsi="Times New Roman" w:cs="Times New Roman"/>
          <w:b/>
          <w:u w:val="single"/>
        </w:rPr>
      </w:pPr>
    </w:p>
    <w:p w14:paraId="584F1328" w14:textId="6C9ECAE8" w:rsidR="00807717" w:rsidRDefault="00807717" w:rsidP="00615F3C">
      <w:pPr>
        <w:spacing w:after="0"/>
        <w:jc w:val="center"/>
        <w:rPr>
          <w:rFonts w:ascii="Times New Roman" w:hAnsi="Times New Roman" w:cs="Times New Roman"/>
          <w:b/>
          <w:u w:val="single"/>
        </w:rPr>
      </w:pPr>
    </w:p>
    <w:p w14:paraId="22DB1D45" w14:textId="4AFEA4A0" w:rsidR="00807717" w:rsidRDefault="00807717" w:rsidP="00615F3C">
      <w:pPr>
        <w:spacing w:after="0"/>
        <w:jc w:val="center"/>
        <w:rPr>
          <w:rFonts w:ascii="Times New Roman" w:hAnsi="Times New Roman" w:cs="Times New Roman"/>
          <w:b/>
          <w:u w:val="single"/>
        </w:rPr>
      </w:pPr>
    </w:p>
    <w:p w14:paraId="25FE6FAF" w14:textId="2D0F5315" w:rsidR="00807717" w:rsidRDefault="00807717" w:rsidP="00615F3C">
      <w:pPr>
        <w:spacing w:after="0"/>
        <w:jc w:val="center"/>
        <w:rPr>
          <w:rFonts w:ascii="Times New Roman" w:hAnsi="Times New Roman" w:cs="Times New Roman"/>
          <w:b/>
          <w:u w:val="single"/>
        </w:rPr>
      </w:pPr>
    </w:p>
    <w:p w14:paraId="3FF3238C" w14:textId="6DA7804F" w:rsidR="00807717" w:rsidRDefault="00807717" w:rsidP="00615F3C">
      <w:pPr>
        <w:spacing w:after="0"/>
        <w:jc w:val="center"/>
        <w:rPr>
          <w:rFonts w:ascii="Times New Roman" w:hAnsi="Times New Roman" w:cs="Times New Roman"/>
          <w:b/>
          <w:u w:val="single"/>
        </w:rPr>
      </w:pPr>
    </w:p>
    <w:p w14:paraId="4DF2375B" w14:textId="6042842F" w:rsidR="00807717" w:rsidRDefault="00807717" w:rsidP="00615F3C">
      <w:pPr>
        <w:spacing w:after="0"/>
        <w:jc w:val="center"/>
        <w:rPr>
          <w:rFonts w:ascii="Times New Roman" w:hAnsi="Times New Roman" w:cs="Times New Roman"/>
          <w:b/>
          <w:u w:val="single"/>
        </w:rPr>
      </w:pPr>
    </w:p>
    <w:p w14:paraId="72D5EF04" w14:textId="143F5488" w:rsidR="00807717" w:rsidRDefault="00807717" w:rsidP="00615F3C">
      <w:pPr>
        <w:spacing w:after="0"/>
        <w:jc w:val="center"/>
        <w:rPr>
          <w:rFonts w:ascii="Times New Roman" w:hAnsi="Times New Roman" w:cs="Times New Roman"/>
          <w:b/>
          <w:u w:val="single"/>
        </w:rPr>
      </w:pPr>
    </w:p>
    <w:p w14:paraId="5C9AA46B" w14:textId="77777777" w:rsidR="00807717" w:rsidRDefault="00807717" w:rsidP="00615F3C">
      <w:pPr>
        <w:spacing w:after="0"/>
        <w:jc w:val="center"/>
        <w:rPr>
          <w:rFonts w:ascii="Times New Roman" w:hAnsi="Times New Roman" w:cs="Times New Roman"/>
          <w:b/>
          <w:u w:val="single"/>
        </w:rPr>
      </w:pPr>
    </w:p>
    <w:p w14:paraId="17A5B70D" w14:textId="77777777" w:rsidR="00B71E9B" w:rsidRDefault="00B71E9B" w:rsidP="00615F3C">
      <w:pPr>
        <w:spacing w:after="0"/>
        <w:jc w:val="center"/>
        <w:rPr>
          <w:rFonts w:ascii="Times New Roman" w:hAnsi="Times New Roman" w:cs="Times New Roman"/>
          <w:b/>
          <w:u w:val="single"/>
        </w:rPr>
      </w:pPr>
    </w:p>
    <w:p w14:paraId="063D1F83" w14:textId="77777777" w:rsidR="00AD1836" w:rsidRDefault="00AD1836" w:rsidP="00615F3C">
      <w:pPr>
        <w:spacing w:after="0"/>
        <w:jc w:val="center"/>
        <w:rPr>
          <w:rFonts w:ascii="Times New Roman" w:hAnsi="Times New Roman" w:cs="Times New Roman"/>
          <w:b/>
          <w:u w:val="single"/>
        </w:rPr>
      </w:pPr>
    </w:p>
    <w:p w14:paraId="7DA289CD" w14:textId="477C4A59" w:rsidR="009D7390" w:rsidRPr="00615F3C" w:rsidRDefault="00D46EA7" w:rsidP="00615F3C">
      <w:pPr>
        <w:spacing w:after="0"/>
        <w:jc w:val="center"/>
        <w:rPr>
          <w:rFonts w:ascii="Times New Roman" w:hAnsi="Times New Roman" w:cs="Times New Roman"/>
          <w:b/>
          <w:u w:val="single"/>
        </w:rPr>
      </w:pPr>
      <w:r>
        <w:rPr>
          <w:rFonts w:ascii="Times New Roman" w:hAnsi="Times New Roman" w:cs="Times New Roman"/>
          <w:b/>
          <w:u w:val="single"/>
        </w:rPr>
        <w:lastRenderedPageBreak/>
        <w:t>DAS</w:t>
      </w:r>
      <w:r w:rsidR="00615F3C" w:rsidRPr="00615F3C">
        <w:rPr>
          <w:rFonts w:ascii="Times New Roman" w:hAnsi="Times New Roman" w:cs="Times New Roman"/>
          <w:b/>
          <w:u w:val="single"/>
        </w:rPr>
        <w:t xml:space="preserve"> </w:t>
      </w:r>
      <w:r w:rsidR="004A5893">
        <w:rPr>
          <w:rFonts w:ascii="Times New Roman" w:hAnsi="Times New Roman" w:cs="Times New Roman"/>
          <w:b/>
          <w:u w:val="single"/>
        </w:rPr>
        <w:t xml:space="preserve">LICENSE </w:t>
      </w:r>
      <w:r w:rsidR="00615F3C" w:rsidRPr="00615F3C">
        <w:rPr>
          <w:rFonts w:ascii="Times New Roman" w:hAnsi="Times New Roman" w:cs="Times New Roman"/>
          <w:b/>
          <w:u w:val="single"/>
        </w:rPr>
        <w:t>AGREEMENT</w:t>
      </w:r>
    </w:p>
    <w:p w14:paraId="7DA289CE" w14:textId="77777777" w:rsidR="00615F3C" w:rsidRPr="00615F3C" w:rsidRDefault="00615F3C" w:rsidP="00615F3C">
      <w:pPr>
        <w:jc w:val="center"/>
        <w:rPr>
          <w:rFonts w:ascii="Times New Roman" w:hAnsi="Times New Roman" w:cs="Times New Roman"/>
          <w:b/>
          <w:u w:val="single"/>
        </w:rPr>
      </w:pPr>
    </w:p>
    <w:p w14:paraId="7DA289CF" w14:textId="77777777" w:rsidR="00615F3C" w:rsidRDefault="00615F3C" w:rsidP="00163ED7">
      <w:pPr>
        <w:ind w:firstLine="720"/>
        <w:jc w:val="both"/>
        <w:rPr>
          <w:rFonts w:ascii="Times New Roman" w:hAnsi="Times New Roman" w:cs="Times New Roman"/>
        </w:rPr>
      </w:pPr>
      <w:r>
        <w:rPr>
          <w:rFonts w:ascii="Times New Roman" w:hAnsi="Times New Roman" w:cs="Times New Roman"/>
        </w:rPr>
        <w:t xml:space="preserve">This </w:t>
      </w:r>
      <w:r w:rsidR="00D46EA7">
        <w:rPr>
          <w:rFonts w:ascii="Times New Roman" w:hAnsi="Times New Roman" w:cs="Times New Roman"/>
        </w:rPr>
        <w:t>DAS License</w:t>
      </w:r>
      <w:r>
        <w:rPr>
          <w:rFonts w:ascii="Times New Roman" w:hAnsi="Times New Roman" w:cs="Times New Roman"/>
        </w:rPr>
        <w:t xml:space="preserve"> Agreement </w:t>
      </w:r>
      <w:r w:rsidR="00D46EA7">
        <w:rPr>
          <w:rFonts w:ascii="Times New Roman" w:hAnsi="Times New Roman" w:cs="Times New Roman"/>
        </w:rPr>
        <w:t>(“</w:t>
      </w:r>
      <w:r w:rsidR="00D46EA7" w:rsidRPr="00D46EA7">
        <w:rPr>
          <w:rFonts w:ascii="Times New Roman" w:hAnsi="Times New Roman" w:cs="Times New Roman"/>
          <w:b/>
        </w:rPr>
        <w:t>Agreement</w:t>
      </w:r>
      <w:r w:rsidR="00D46EA7">
        <w:rPr>
          <w:rFonts w:ascii="Times New Roman" w:hAnsi="Times New Roman" w:cs="Times New Roman"/>
        </w:rPr>
        <w:t>”)</w:t>
      </w:r>
      <w:r w:rsidR="009E4037">
        <w:rPr>
          <w:rFonts w:ascii="Times New Roman" w:hAnsi="Times New Roman" w:cs="Times New Roman"/>
        </w:rPr>
        <w:t>, dated as of the latter of the signature dates below (the “</w:t>
      </w:r>
      <w:r w:rsidR="009E4037" w:rsidRPr="009E4037">
        <w:rPr>
          <w:rFonts w:ascii="Times New Roman" w:hAnsi="Times New Roman" w:cs="Times New Roman"/>
          <w:b/>
        </w:rPr>
        <w:t>Effective Date</w:t>
      </w:r>
      <w:r w:rsidR="009E4037">
        <w:rPr>
          <w:rFonts w:ascii="Times New Roman" w:hAnsi="Times New Roman" w:cs="Times New Roman"/>
        </w:rPr>
        <w:t>”)</w:t>
      </w:r>
      <w:r w:rsidR="00C04FEC">
        <w:rPr>
          <w:rFonts w:ascii="Times New Roman" w:hAnsi="Times New Roman" w:cs="Times New Roman"/>
        </w:rPr>
        <w:t>, is made and entered into</w:t>
      </w:r>
      <w:r w:rsidR="009E4037">
        <w:rPr>
          <w:rFonts w:ascii="Times New Roman" w:hAnsi="Times New Roman" w:cs="Times New Roman"/>
        </w:rPr>
        <w:t xml:space="preserve"> </w:t>
      </w:r>
      <w:r>
        <w:rPr>
          <w:rFonts w:ascii="Times New Roman" w:hAnsi="Times New Roman" w:cs="Times New Roman"/>
        </w:rPr>
        <w:t xml:space="preserve">by and between </w:t>
      </w:r>
      <w:r w:rsidR="005B097D">
        <w:rPr>
          <w:rFonts w:ascii="Times New Roman" w:hAnsi="Times New Roman" w:cs="Times New Roman"/>
        </w:rPr>
        <w:t>________________</w:t>
      </w:r>
      <w:r>
        <w:rPr>
          <w:rFonts w:ascii="Times New Roman" w:hAnsi="Times New Roman" w:cs="Times New Roman"/>
        </w:rPr>
        <w:t xml:space="preserve"> (“</w:t>
      </w:r>
      <w:r w:rsidRPr="009E4037">
        <w:rPr>
          <w:rFonts w:ascii="Times New Roman" w:hAnsi="Times New Roman" w:cs="Times New Roman"/>
          <w:b/>
        </w:rPr>
        <w:t>Owner</w:t>
      </w:r>
      <w:r>
        <w:rPr>
          <w:rFonts w:ascii="Times New Roman" w:hAnsi="Times New Roman" w:cs="Times New Roman"/>
        </w:rPr>
        <w:t xml:space="preserve">”) and </w:t>
      </w:r>
      <w:r w:rsidR="00C04FEC">
        <w:rPr>
          <w:rFonts w:ascii="Times New Roman" w:hAnsi="Times New Roman" w:cs="Times New Roman"/>
        </w:rPr>
        <w:t xml:space="preserve">T-Mobile </w:t>
      </w:r>
      <w:r w:rsidR="003946E1">
        <w:rPr>
          <w:rFonts w:ascii="Times New Roman" w:hAnsi="Times New Roman" w:cs="Times New Roman"/>
        </w:rPr>
        <w:t xml:space="preserve">_____ </w:t>
      </w:r>
      <w:r w:rsidR="00C04FEC">
        <w:rPr>
          <w:rFonts w:ascii="Times New Roman" w:hAnsi="Times New Roman" w:cs="Times New Roman"/>
        </w:rPr>
        <w:t>LLC, a Delaware limited liability company</w:t>
      </w:r>
      <w:r>
        <w:rPr>
          <w:rFonts w:ascii="Times New Roman" w:hAnsi="Times New Roman" w:cs="Times New Roman"/>
        </w:rPr>
        <w:t xml:space="preserve"> (“</w:t>
      </w:r>
      <w:r w:rsidRPr="009E4037">
        <w:rPr>
          <w:rFonts w:ascii="Times New Roman" w:hAnsi="Times New Roman" w:cs="Times New Roman"/>
          <w:b/>
        </w:rPr>
        <w:t>Provider</w:t>
      </w:r>
      <w:r>
        <w:rPr>
          <w:rFonts w:ascii="Times New Roman" w:hAnsi="Times New Roman" w:cs="Times New Roman"/>
        </w:rPr>
        <w:t>”)</w:t>
      </w:r>
      <w:r w:rsidR="004814EA">
        <w:rPr>
          <w:rFonts w:ascii="Times New Roman" w:hAnsi="Times New Roman" w:cs="Times New Roman"/>
        </w:rPr>
        <w:t>.  Each of Owner and Provider may be referred to as a “</w:t>
      </w:r>
      <w:r w:rsidR="004814EA" w:rsidRPr="004814EA">
        <w:rPr>
          <w:rFonts w:ascii="Times New Roman" w:hAnsi="Times New Roman" w:cs="Times New Roman"/>
          <w:b/>
        </w:rPr>
        <w:t>Party</w:t>
      </w:r>
      <w:r w:rsidR="004814EA">
        <w:rPr>
          <w:rFonts w:ascii="Times New Roman" w:hAnsi="Times New Roman" w:cs="Times New Roman"/>
        </w:rPr>
        <w:t>” and collectively as the “</w:t>
      </w:r>
      <w:r w:rsidR="004814EA" w:rsidRPr="004814EA">
        <w:rPr>
          <w:rFonts w:ascii="Times New Roman" w:hAnsi="Times New Roman" w:cs="Times New Roman"/>
          <w:b/>
        </w:rPr>
        <w:t>Parties</w:t>
      </w:r>
      <w:r w:rsidR="004814EA">
        <w:rPr>
          <w:rFonts w:ascii="Times New Roman" w:hAnsi="Times New Roman" w:cs="Times New Roman"/>
        </w:rPr>
        <w:t>”.</w:t>
      </w:r>
    </w:p>
    <w:p w14:paraId="7DA289D0" w14:textId="77777777" w:rsidR="002D472E" w:rsidRDefault="00615F3C" w:rsidP="00462EC9">
      <w:pPr>
        <w:ind w:firstLine="720"/>
        <w:jc w:val="both"/>
        <w:rPr>
          <w:rFonts w:ascii="Times New Roman" w:hAnsi="Times New Roman" w:cs="Times New Roman"/>
        </w:rPr>
      </w:pPr>
      <w:proofErr w:type="gramStart"/>
      <w:r w:rsidRPr="001D0BE6">
        <w:rPr>
          <w:rFonts w:ascii="Times New Roman" w:hAnsi="Times New Roman" w:cs="Times New Roman"/>
          <w:b/>
        </w:rPr>
        <w:t>WHEREAS</w:t>
      </w:r>
      <w:r>
        <w:rPr>
          <w:rFonts w:ascii="Times New Roman" w:hAnsi="Times New Roman" w:cs="Times New Roman"/>
        </w:rPr>
        <w:t>,</w:t>
      </w:r>
      <w:proofErr w:type="gramEnd"/>
      <w:r>
        <w:rPr>
          <w:rFonts w:ascii="Times New Roman" w:hAnsi="Times New Roman" w:cs="Times New Roman"/>
        </w:rPr>
        <w:t xml:space="preserve"> Owner holds leasehold </w:t>
      </w:r>
      <w:r w:rsidR="00C04FEC">
        <w:rPr>
          <w:rFonts w:ascii="Times New Roman" w:hAnsi="Times New Roman" w:cs="Times New Roman"/>
        </w:rPr>
        <w:t>or</w:t>
      </w:r>
      <w:r>
        <w:rPr>
          <w:rFonts w:ascii="Times New Roman" w:hAnsi="Times New Roman" w:cs="Times New Roman"/>
        </w:rPr>
        <w:t xml:space="preserve"> ownership righ</w:t>
      </w:r>
      <w:r w:rsidR="002D337B">
        <w:rPr>
          <w:rFonts w:ascii="Times New Roman" w:hAnsi="Times New Roman" w:cs="Times New Roman"/>
        </w:rPr>
        <w:t xml:space="preserve">ts in and to the </w:t>
      </w:r>
      <w:r w:rsidR="00A421D2">
        <w:rPr>
          <w:rFonts w:ascii="Times New Roman" w:hAnsi="Times New Roman" w:cs="Times New Roman"/>
        </w:rPr>
        <w:t xml:space="preserve">venue commonly referred to as </w:t>
      </w:r>
      <w:r w:rsidR="005B097D">
        <w:rPr>
          <w:rFonts w:ascii="Times New Roman" w:hAnsi="Times New Roman" w:cs="Times New Roman"/>
        </w:rPr>
        <w:t>_____________</w:t>
      </w:r>
      <w:r w:rsidR="006B35E4">
        <w:rPr>
          <w:rFonts w:ascii="Times New Roman" w:hAnsi="Times New Roman" w:cs="Times New Roman"/>
        </w:rPr>
        <w:t xml:space="preserve">, which is located at </w:t>
      </w:r>
      <w:r w:rsidR="005B097D">
        <w:rPr>
          <w:rFonts w:ascii="Times New Roman" w:hAnsi="Times New Roman" w:cs="Times New Roman"/>
        </w:rPr>
        <w:t>_______________</w:t>
      </w:r>
      <w:r w:rsidR="006B35E4">
        <w:rPr>
          <w:rFonts w:ascii="Times New Roman" w:hAnsi="Times New Roman" w:cs="Times New Roman"/>
        </w:rPr>
        <w:t xml:space="preserve"> </w:t>
      </w:r>
      <w:r w:rsidRPr="00615F3C">
        <w:rPr>
          <w:rFonts w:ascii="Times New Roman" w:hAnsi="Times New Roman" w:cs="Times New Roman"/>
        </w:rPr>
        <w:t>(</w:t>
      </w:r>
      <w:r w:rsidR="00A421D2">
        <w:rPr>
          <w:rFonts w:ascii="Times New Roman" w:hAnsi="Times New Roman" w:cs="Times New Roman"/>
        </w:rPr>
        <w:t xml:space="preserve">collectively, </w:t>
      </w:r>
      <w:r w:rsidRPr="00615F3C">
        <w:rPr>
          <w:rFonts w:ascii="Times New Roman" w:hAnsi="Times New Roman" w:cs="Times New Roman"/>
        </w:rPr>
        <w:t>the “</w:t>
      </w:r>
      <w:r w:rsidRPr="009E4037">
        <w:rPr>
          <w:rFonts w:ascii="Times New Roman" w:hAnsi="Times New Roman" w:cs="Times New Roman"/>
          <w:b/>
        </w:rPr>
        <w:t>Property</w:t>
      </w:r>
      <w:r w:rsidRPr="00615F3C">
        <w:rPr>
          <w:rFonts w:ascii="Times New Roman" w:hAnsi="Times New Roman" w:cs="Times New Roman"/>
        </w:rPr>
        <w:t>”)</w:t>
      </w:r>
      <w:r>
        <w:rPr>
          <w:rFonts w:ascii="Times New Roman" w:hAnsi="Times New Roman" w:cs="Times New Roman"/>
        </w:rPr>
        <w:t>;</w:t>
      </w:r>
      <w:r w:rsidR="00C04FEC">
        <w:rPr>
          <w:rFonts w:ascii="Times New Roman" w:hAnsi="Times New Roman" w:cs="Times New Roman"/>
        </w:rPr>
        <w:t xml:space="preserve"> and</w:t>
      </w:r>
    </w:p>
    <w:p w14:paraId="7DA289D1" w14:textId="77777777" w:rsidR="002D472E" w:rsidRPr="00615F3C" w:rsidRDefault="002D472E" w:rsidP="002D472E">
      <w:pPr>
        <w:ind w:firstLine="720"/>
        <w:jc w:val="both"/>
        <w:rPr>
          <w:rFonts w:ascii="Times New Roman" w:hAnsi="Times New Roman" w:cs="Times New Roman"/>
        </w:rPr>
      </w:pPr>
      <w:r w:rsidRPr="001D0BE6">
        <w:rPr>
          <w:rFonts w:ascii="Times New Roman" w:hAnsi="Times New Roman" w:cs="Times New Roman"/>
          <w:b/>
        </w:rPr>
        <w:t>WHEREAS</w:t>
      </w:r>
      <w:r>
        <w:rPr>
          <w:rFonts w:ascii="Times New Roman" w:hAnsi="Times New Roman" w:cs="Times New Roman"/>
        </w:rPr>
        <w:t xml:space="preserve">, Owner has installed and currently operates a </w:t>
      </w:r>
      <w:r w:rsidR="00E173DF">
        <w:rPr>
          <w:rFonts w:ascii="Times New Roman" w:hAnsi="Times New Roman" w:cs="Times New Roman"/>
        </w:rPr>
        <w:t>d</w:t>
      </w:r>
      <w:r>
        <w:rPr>
          <w:rFonts w:ascii="Times New Roman" w:hAnsi="Times New Roman" w:cs="Times New Roman"/>
        </w:rPr>
        <w:t xml:space="preserve">istributed </w:t>
      </w:r>
      <w:r w:rsidR="00E173DF">
        <w:rPr>
          <w:rFonts w:ascii="Times New Roman" w:hAnsi="Times New Roman" w:cs="Times New Roman"/>
        </w:rPr>
        <w:t>a</w:t>
      </w:r>
      <w:r>
        <w:rPr>
          <w:rFonts w:ascii="Times New Roman" w:hAnsi="Times New Roman" w:cs="Times New Roman"/>
        </w:rPr>
        <w:t xml:space="preserve">ntenna </w:t>
      </w:r>
      <w:r w:rsidR="00E173DF">
        <w:rPr>
          <w:rFonts w:ascii="Times New Roman" w:hAnsi="Times New Roman" w:cs="Times New Roman"/>
        </w:rPr>
        <w:t>s</w:t>
      </w:r>
      <w:r>
        <w:rPr>
          <w:rFonts w:ascii="Times New Roman" w:hAnsi="Times New Roman" w:cs="Times New Roman"/>
        </w:rPr>
        <w:t>ystem (“</w:t>
      </w:r>
      <w:r w:rsidRPr="00E75DA2">
        <w:rPr>
          <w:rFonts w:ascii="Times New Roman" w:hAnsi="Times New Roman" w:cs="Times New Roman"/>
          <w:b/>
        </w:rPr>
        <w:t>DAS</w:t>
      </w:r>
      <w:r>
        <w:rPr>
          <w:rFonts w:ascii="Times New Roman" w:hAnsi="Times New Roman" w:cs="Times New Roman"/>
        </w:rPr>
        <w:t xml:space="preserve">”) on the Property; and </w:t>
      </w:r>
    </w:p>
    <w:p w14:paraId="7DA289D2" w14:textId="77777777" w:rsidR="00615F3C" w:rsidRPr="00615F3C" w:rsidRDefault="00615F3C" w:rsidP="00163ED7">
      <w:pPr>
        <w:ind w:firstLine="720"/>
        <w:jc w:val="both"/>
        <w:rPr>
          <w:rFonts w:ascii="Times New Roman" w:hAnsi="Times New Roman" w:cs="Times New Roman"/>
        </w:rPr>
      </w:pPr>
      <w:proofErr w:type="gramStart"/>
      <w:r w:rsidRPr="001D0BE6">
        <w:rPr>
          <w:rFonts w:ascii="Times New Roman" w:hAnsi="Times New Roman" w:cs="Times New Roman"/>
          <w:b/>
        </w:rPr>
        <w:t>WHEREAS</w:t>
      </w:r>
      <w:r>
        <w:rPr>
          <w:rFonts w:ascii="Times New Roman" w:hAnsi="Times New Roman" w:cs="Times New Roman"/>
        </w:rPr>
        <w:t>,</w:t>
      </w:r>
      <w:proofErr w:type="gramEnd"/>
      <w:r>
        <w:rPr>
          <w:rFonts w:ascii="Times New Roman" w:hAnsi="Times New Roman" w:cs="Times New Roman"/>
        </w:rPr>
        <w:t xml:space="preserve"> Provider is in the business of providing wireless telecommunications services and </w:t>
      </w:r>
      <w:r w:rsidR="002D337B">
        <w:rPr>
          <w:rFonts w:ascii="Times New Roman" w:hAnsi="Times New Roman" w:cs="Times New Roman"/>
        </w:rPr>
        <w:t>Owner desires that Provider</w:t>
      </w:r>
      <w:r>
        <w:rPr>
          <w:rFonts w:ascii="Times New Roman" w:hAnsi="Times New Roman" w:cs="Times New Roman"/>
        </w:rPr>
        <w:t xml:space="preserve"> </w:t>
      </w:r>
      <w:r w:rsidR="002D472E">
        <w:rPr>
          <w:rFonts w:ascii="Times New Roman" w:hAnsi="Times New Roman" w:cs="Times New Roman"/>
        </w:rPr>
        <w:t>connect its equipment to the DAS</w:t>
      </w:r>
      <w:r w:rsidR="00564BEB">
        <w:rPr>
          <w:rFonts w:ascii="Times New Roman" w:hAnsi="Times New Roman" w:cs="Times New Roman"/>
        </w:rPr>
        <w:t xml:space="preserve"> to</w:t>
      </w:r>
      <w:r w:rsidR="002D337B">
        <w:rPr>
          <w:rFonts w:ascii="Times New Roman" w:hAnsi="Times New Roman" w:cs="Times New Roman"/>
        </w:rPr>
        <w:t xml:space="preserve"> facilitate the </w:t>
      </w:r>
      <w:r>
        <w:rPr>
          <w:rFonts w:ascii="Times New Roman" w:hAnsi="Times New Roman" w:cs="Times New Roman"/>
        </w:rPr>
        <w:t>provision of such services to</w:t>
      </w:r>
      <w:r w:rsidR="002D337B">
        <w:rPr>
          <w:rFonts w:ascii="Times New Roman" w:hAnsi="Times New Roman" w:cs="Times New Roman"/>
        </w:rPr>
        <w:t xml:space="preserve"> Provider’s customers and</w:t>
      </w:r>
      <w:r>
        <w:rPr>
          <w:rFonts w:ascii="Times New Roman" w:hAnsi="Times New Roman" w:cs="Times New Roman"/>
        </w:rPr>
        <w:t xml:space="preserve"> </w:t>
      </w:r>
      <w:r w:rsidR="002D337B">
        <w:rPr>
          <w:rFonts w:ascii="Times New Roman" w:hAnsi="Times New Roman" w:cs="Times New Roman"/>
        </w:rPr>
        <w:t>patrons of the Property</w:t>
      </w:r>
      <w:r w:rsidR="00C04FEC">
        <w:rPr>
          <w:rFonts w:ascii="Times New Roman" w:hAnsi="Times New Roman" w:cs="Times New Roman"/>
        </w:rPr>
        <w:t>.</w:t>
      </w:r>
    </w:p>
    <w:p w14:paraId="7DA289D3" w14:textId="77777777" w:rsidR="003A7764" w:rsidRDefault="003A7764" w:rsidP="00163ED7">
      <w:pPr>
        <w:ind w:firstLine="720"/>
        <w:jc w:val="both"/>
        <w:rPr>
          <w:rFonts w:ascii="Times New Roman" w:hAnsi="Times New Roman" w:cs="Times New Roman"/>
        </w:rPr>
      </w:pPr>
      <w:r w:rsidRPr="001D0BE6">
        <w:rPr>
          <w:rFonts w:ascii="Times New Roman" w:hAnsi="Times New Roman" w:cs="Times New Roman"/>
          <w:b/>
        </w:rPr>
        <w:t>NOW</w:t>
      </w:r>
      <w:r>
        <w:rPr>
          <w:rFonts w:ascii="Times New Roman" w:hAnsi="Times New Roman" w:cs="Times New Roman"/>
        </w:rPr>
        <w:t xml:space="preserve"> </w:t>
      </w:r>
      <w:r w:rsidRPr="001D0BE6">
        <w:rPr>
          <w:rFonts w:ascii="Times New Roman" w:hAnsi="Times New Roman" w:cs="Times New Roman"/>
          <w:b/>
        </w:rPr>
        <w:t>THEREFORE</w:t>
      </w:r>
      <w:r>
        <w:rPr>
          <w:rFonts w:ascii="Times New Roman" w:hAnsi="Times New Roman" w:cs="Times New Roman"/>
        </w:rPr>
        <w:t xml:space="preserve">, for and in consideration of the mutual covenants and agreements contained herein and other valuable consideration, the receipt and sufficiency of which </w:t>
      </w:r>
      <w:r w:rsidR="00C04FEC">
        <w:rPr>
          <w:rFonts w:ascii="Times New Roman" w:hAnsi="Times New Roman" w:cs="Times New Roman"/>
        </w:rPr>
        <w:t>are</w:t>
      </w:r>
      <w:r>
        <w:rPr>
          <w:rFonts w:ascii="Times New Roman" w:hAnsi="Times New Roman" w:cs="Times New Roman"/>
        </w:rPr>
        <w:t xml:space="preserve"> hereby acknowledged, Owner and Provider agree as follows:</w:t>
      </w:r>
    </w:p>
    <w:p w14:paraId="7DA289D4" w14:textId="77777777" w:rsidR="003A7764" w:rsidRDefault="003A7764" w:rsidP="00163ED7">
      <w:pPr>
        <w:jc w:val="both"/>
        <w:rPr>
          <w:rFonts w:ascii="Times New Roman" w:hAnsi="Times New Roman" w:cs="Times New Roman"/>
          <w:b/>
          <w:u w:val="single"/>
        </w:rPr>
      </w:pPr>
      <w:r w:rsidRPr="003A7764">
        <w:rPr>
          <w:rFonts w:ascii="Times New Roman" w:hAnsi="Times New Roman" w:cs="Times New Roman"/>
          <w:b/>
          <w:u w:val="single"/>
        </w:rPr>
        <w:t>ARTICLE 1</w:t>
      </w:r>
      <w:r>
        <w:rPr>
          <w:rFonts w:ascii="Times New Roman" w:hAnsi="Times New Roman" w:cs="Times New Roman"/>
          <w:b/>
          <w:u w:val="single"/>
        </w:rPr>
        <w:t xml:space="preserve"> – LICENSE</w:t>
      </w:r>
    </w:p>
    <w:p w14:paraId="7DA289D5" w14:textId="77777777" w:rsidR="003A7764" w:rsidRDefault="003A7764" w:rsidP="006330FF">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Grant of License</w:t>
      </w:r>
      <w:r w:rsidR="00122E47">
        <w:rPr>
          <w:rFonts w:ascii="Times New Roman" w:hAnsi="Times New Roman" w:cs="Times New Roman"/>
        </w:rPr>
        <w:t>.  Owner hereby grants to Provider a</w:t>
      </w:r>
      <w:r w:rsidR="00C04FEC">
        <w:rPr>
          <w:rFonts w:ascii="Times New Roman" w:hAnsi="Times New Roman" w:cs="Times New Roman"/>
        </w:rPr>
        <w:t xml:space="preserve"> l</w:t>
      </w:r>
      <w:r w:rsidR="00122E47">
        <w:rPr>
          <w:rFonts w:ascii="Times New Roman" w:hAnsi="Times New Roman" w:cs="Times New Roman"/>
        </w:rPr>
        <w:t>icense to</w:t>
      </w:r>
      <w:r w:rsidR="00F800D1">
        <w:rPr>
          <w:rFonts w:ascii="Times New Roman" w:hAnsi="Times New Roman" w:cs="Times New Roman"/>
        </w:rPr>
        <w:t xml:space="preserve"> </w:t>
      </w:r>
      <w:r w:rsidR="00E43EDF">
        <w:rPr>
          <w:rFonts w:ascii="Times New Roman" w:hAnsi="Times New Roman" w:cs="Times New Roman"/>
        </w:rPr>
        <w:t xml:space="preserve">(a) </w:t>
      </w:r>
      <w:r w:rsidR="00F800D1">
        <w:rPr>
          <w:rFonts w:ascii="Times New Roman" w:hAnsi="Times New Roman" w:cs="Times New Roman"/>
        </w:rPr>
        <w:t>use certain spaces on and within the Property (such spaces being referred to as the “</w:t>
      </w:r>
      <w:r w:rsidR="00F800D1" w:rsidRPr="004814EA">
        <w:rPr>
          <w:rFonts w:ascii="Times New Roman" w:hAnsi="Times New Roman" w:cs="Times New Roman"/>
          <w:b/>
        </w:rPr>
        <w:t>Premises</w:t>
      </w:r>
      <w:r w:rsidR="00F800D1">
        <w:rPr>
          <w:rFonts w:ascii="Times New Roman" w:hAnsi="Times New Roman" w:cs="Times New Roman"/>
        </w:rPr>
        <w:t>”)</w:t>
      </w:r>
      <w:r w:rsidR="009E4037">
        <w:rPr>
          <w:rFonts w:ascii="Times New Roman" w:hAnsi="Times New Roman" w:cs="Times New Roman"/>
        </w:rPr>
        <w:t xml:space="preserve">, as initially set forth on </w:t>
      </w:r>
      <w:r w:rsidR="009E4037" w:rsidRPr="009E4037">
        <w:rPr>
          <w:rFonts w:ascii="Times New Roman" w:hAnsi="Times New Roman" w:cs="Times New Roman"/>
          <w:b/>
          <w:u w:val="single"/>
        </w:rPr>
        <w:t xml:space="preserve">Exhibit </w:t>
      </w:r>
      <w:r w:rsidR="006B35E4">
        <w:rPr>
          <w:rFonts w:ascii="Times New Roman" w:hAnsi="Times New Roman" w:cs="Times New Roman"/>
          <w:b/>
          <w:u w:val="single"/>
        </w:rPr>
        <w:t>A</w:t>
      </w:r>
      <w:r w:rsidR="009E4037">
        <w:rPr>
          <w:rFonts w:ascii="Times New Roman" w:hAnsi="Times New Roman" w:cs="Times New Roman"/>
        </w:rPr>
        <w:t xml:space="preserve">, </w:t>
      </w:r>
      <w:r w:rsidR="00A83FD5">
        <w:rPr>
          <w:rFonts w:ascii="Times New Roman" w:hAnsi="Times New Roman" w:cs="Times New Roman"/>
        </w:rPr>
        <w:t xml:space="preserve">necessary </w:t>
      </w:r>
      <w:r w:rsidR="009E4037">
        <w:rPr>
          <w:rFonts w:ascii="Times New Roman" w:hAnsi="Times New Roman" w:cs="Times New Roman"/>
        </w:rPr>
        <w:t>to</w:t>
      </w:r>
      <w:r w:rsidR="00122E47">
        <w:rPr>
          <w:rFonts w:ascii="Times New Roman" w:hAnsi="Times New Roman" w:cs="Times New Roman"/>
        </w:rPr>
        <w:t xml:space="preserve"> design, install, operate</w:t>
      </w:r>
      <w:r w:rsidR="00B075DC">
        <w:rPr>
          <w:rFonts w:ascii="Times New Roman" w:hAnsi="Times New Roman" w:cs="Times New Roman"/>
        </w:rPr>
        <w:t>, maintain, upgrade, inspect, replace</w:t>
      </w:r>
      <w:r w:rsidR="00E43EDF">
        <w:rPr>
          <w:rFonts w:ascii="Times New Roman" w:hAnsi="Times New Roman" w:cs="Times New Roman"/>
        </w:rPr>
        <w:t xml:space="preserve"> and</w:t>
      </w:r>
      <w:r w:rsidR="00B075DC">
        <w:rPr>
          <w:rFonts w:ascii="Times New Roman" w:hAnsi="Times New Roman" w:cs="Times New Roman"/>
        </w:rPr>
        <w:t xml:space="preserve"> repair</w:t>
      </w:r>
      <w:r w:rsidR="00122E47">
        <w:rPr>
          <w:rFonts w:ascii="Times New Roman" w:hAnsi="Times New Roman" w:cs="Times New Roman"/>
        </w:rPr>
        <w:t xml:space="preserve"> </w:t>
      </w:r>
      <w:r w:rsidR="00E43EDF">
        <w:rPr>
          <w:rFonts w:ascii="Times New Roman" w:hAnsi="Times New Roman" w:cs="Times New Roman"/>
        </w:rPr>
        <w:t>the equipment, lines, cables and related components (collectively, the “</w:t>
      </w:r>
      <w:r w:rsidR="00A81E01">
        <w:rPr>
          <w:rFonts w:ascii="Times New Roman" w:hAnsi="Times New Roman" w:cs="Times New Roman"/>
          <w:b/>
        </w:rPr>
        <w:t>Provider’s Equipment</w:t>
      </w:r>
      <w:r w:rsidR="00E43EDF">
        <w:rPr>
          <w:rFonts w:ascii="Times New Roman" w:hAnsi="Times New Roman" w:cs="Times New Roman"/>
        </w:rPr>
        <w:t xml:space="preserve">”) that will be connected to the DAS, </w:t>
      </w:r>
      <w:r w:rsidR="00122E47">
        <w:rPr>
          <w:rFonts w:ascii="Times New Roman" w:hAnsi="Times New Roman" w:cs="Times New Roman"/>
        </w:rPr>
        <w:t xml:space="preserve">and </w:t>
      </w:r>
      <w:r w:rsidR="00E43EDF">
        <w:rPr>
          <w:rFonts w:ascii="Times New Roman" w:hAnsi="Times New Roman" w:cs="Times New Roman"/>
        </w:rPr>
        <w:t xml:space="preserve">(b) connect the </w:t>
      </w:r>
      <w:r w:rsidR="00A81E01">
        <w:rPr>
          <w:rFonts w:ascii="Times New Roman" w:hAnsi="Times New Roman" w:cs="Times New Roman"/>
        </w:rPr>
        <w:t>Provider’s Equipment</w:t>
      </w:r>
      <w:r w:rsidR="00E43EDF">
        <w:rPr>
          <w:rFonts w:ascii="Times New Roman" w:hAnsi="Times New Roman" w:cs="Times New Roman"/>
        </w:rPr>
        <w:t xml:space="preserve"> to the DAS</w:t>
      </w:r>
      <w:r w:rsidR="00A83FD5">
        <w:rPr>
          <w:rFonts w:ascii="Times New Roman" w:hAnsi="Times New Roman" w:cs="Times New Roman"/>
        </w:rPr>
        <w:t xml:space="preserve"> to provide</w:t>
      </w:r>
      <w:r w:rsidR="00F800D1">
        <w:rPr>
          <w:rFonts w:ascii="Times New Roman" w:hAnsi="Times New Roman" w:cs="Times New Roman"/>
        </w:rPr>
        <w:t xml:space="preserve"> wireless services to </w:t>
      </w:r>
      <w:r w:rsidR="00C04FEC">
        <w:rPr>
          <w:rFonts w:ascii="Times New Roman" w:hAnsi="Times New Roman" w:cs="Times New Roman"/>
        </w:rPr>
        <w:t>Provider’s customers and</w:t>
      </w:r>
      <w:r w:rsidR="00F800D1">
        <w:rPr>
          <w:rFonts w:ascii="Times New Roman" w:hAnsi="Times New Roman" w:cs="Times New Roman"/>
        </w:rPr>
        <w:t xml:space="preserve"> patrons of the Property.</w:t>
      </w:r>
      <w:r w:rsidR="002D337B">
        <w:rPr>
          <w:rFonts w:ascii="Times New Roman" w:hAnsi="Times New Roman" w:cs="Times New Roman"/>
        </w:rPr>
        <w:t xml:space="preserve">  Provider shall also have reasonable access to, over and across portions of the Property to enable Provider to exercise its rights and obligations hereunder, including ingress, egress and telecommunication and utility connections to and from the </w:t>
      </w:r>
      <w:r w:rsidR="00A81E01">
        <w:rPr>
          <w:rFonts w:ascii="Times New Roman" w:hAnsi="Times New Roman" w:cs="Times New Roman"/>
        </w:rPr>
        <w:t>Provider’s Equipment</w:t>
      </w:r>
      <w:r w:rsidR="002D337B">
        <w:rPr>
          <w:rFonts w:ascii="Times New Roman" w:hAnsi="Times New Roman" w:cs="Times New Roman"/>
        </w:rPr>
        <w:t>.</w:t>
      </w:r>
      <w:r w:rsidR="00A421D2">
        <w:rPr>
          <w:rFonts w:ascii="Times New Roman" w:hAnsi="Times New Roman" w:cs="Times New Roman"/>
        </w:rPr>
        <w:t xml:space="preserve">  To </w:t>
      </w:r>
      <w:r w:rsidR="00D70AC7">
        <w:rPr>
          <w:rFonts w:ascii="Times New Roman" w:hAnsi="Times New Roman" w:cs="Times New Roman"/>
        </w:rPr>
        <w:t xml:space="preserve">support the operation of the </w:t>
      </w:r>
      <w:r w:rsidR="00A81E01">
        <w:rPr>
          <w:rFonts w:ascii="Times New Roman" w:hAnsi="Times New Roman" w:cs="Times New Roman"/>
        </w:rPr>
        <w:t>Provider’s Equipment</w:t>
      </w:r>
      <w:r w:rsidR="00D70AC7">
        <w:rPr>
          <w:rFonts w:ascii="Times New Roman" w:hAnsi="Times New Roman" w:cs="Times New Roman"/>
        </w:rPr>
        <w:t xml:space="preserve">, Provider shall have the right to install, operate, maintain, upgrade, inspect, replace and repair telecommunications equipment on the roof of the Property, including, without limitation, microwave dishes and related equipment, and any such rooftop space utilized by Provider shall </w:t>
      </w:r>
      <w:r w:rsidR="00721BF9">
        <w:rPr>
          <w:rFonts w:ascii="Times New Roman" w:hAnsi="Times New Roman" w:cs="Times New Roman"/>
        </w:rPr>
        <w:t>for all purposes be deemed to be part of the Premises.</w:t>
      </w:r>
      <w:r w:rsidR="00D70AC7">
        <w:rPr>
          <w:rFonts w:ascii="Times New Roman" w:hAnsi="Times New Roman" w:cs="Times New Roman"/>
        </w:rPr>
        <w:t xml:space="preserve"> </w:t>
      </w:r>
    </w:p>
    <w:p w14:paraId="7DA289D6" w14:textId="77777777" w:rsidR="00F800D1" w:rsidRDefault="00F800D1" w:rsidP="00163ED7">
      <w:pPr>
        <w:pStyle w:val="ListParagraph"/>
        <w:ind w:left="465"/>
        <w:jc w:val="both"/>
        <w:rPr>
          <w:rFonts w:ascii="Times New Roman" w:hAnsi="Times New Roman" w:cs="Times New Roman"/>
        </w:rPr>
      </w:pPr>
    </w:p>
    <w:p w14:paraId="7DA289D7" w14:textId="77777777" w:rsidR="003A7764" w:rsidRDefault="003A7764" w:rsidP="006330FF">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Access</w:t>
      </w:r>
      <w:r w:rsidR="00B075DC">
        <w:rPr>
          <w:rFonts w:ascii="Times New Roman" w:hAnsi="Times New Roman" w:cs="Times New Roman"/>
        </w:rPr>
        <w:t xml:space="preserve">.  Owner </w:t>
      </w:r>
      <w:r w:rsidR="001F4AC6">
        <w:rPr>
          <w:rFonts w:ascii="Times New Roman" w:hAnsi="Times New Roman" w:cs="Times New Roman"/>
        </w:rPr>
        <w:t>shall</w:t>
      </w:r>
      <w:r w:rsidR="00B075DC">
        <w:rPr>
          <w:rFonts w:ascii="Times New Roman" w:hAnsi="Times New Roman" w:cs="Times New Roman"/>
        </w:rPr>
        <w:t xml:space="preserve"> provide Provider, its employees</w:t>
      </w:r>
      <w:r w:rsidR="00C04FEC">
        <w:rPr>
          <w:rFonts w:ascii="Times New Roman" w:hAnsi="Times New Roman" w:cs="Times New Roman"/>
        </w:rPr>
        <w:t xml:space="preserve">, </w:t>
      </w:r>
      <w:r w:rsidR="00B075DC">
        <w:rPr>
          <w:rFonts w:ascii="Times New Roman" w:hAnsi="Times New Roman" w:cs="Times New Roman"/>
        </w:rPr>
        <w:t xml:space="preserve">agents </w:t>
      </w:r>
      <w:r w:rsidR="00C04FEC">
        <w:rPr>
          <w:rFonts w:ascii="Times New Roman" w:hAnsi="Times New Roman" w:cs="Times New Roman"/>
        </w:rPr>
        <w:t xml:space="preserve">and contractors </w:t>
      </w:r>
      <w:r w:rsidR="00B075DC">
        <w:rPr>
          <w:rFonts w:ascii="Times New Roman" w:hAnsi="Times New Roman" w:cs="Times New Roman"/>
        </w:rPr>
        <w:t>reasonable access to the Premises during the Term</w:t>
      </w:r>
      <w:r w:rsidR="009F44A4">
        <w:rPr>
          <w:rFonts w:ascii="Times New Roman" w:hAnsi="Times New Roman" w:cs="Times New Roman"/>
        </w:rPr>
        <w:t xml:space="preserve"> (as defined below)</w:t>
      </w:r>
      <w:r w:rsidR="009E4037">
        <w:rPr>
          <w:rFonts w:ascii="Times New Roman" w:hAnsi="Times New Roman" w:cs="Times New Roman"/>
        </w:rPr>
        <w:t xml:space="preserve">, </w:t>
      </w:r>
      <w:r w:rsidR="00B075DC">
        <w:rPr>
          <w:rFonts w:ascii="Times New Roman" w:hAnsi="Times New Roman" w:cs="Times New Roman"/>
        </w:rPr>
        <w:t xml:space="preserve">at reasonable times to conduct the activities permitted herein.  </w:t>
      </w:r>
      <w:r w:rsidR="001F4AC6">
        <w:rPr>
          <w:rFonts w:ascii="Times New Roman" w:hAnsi="Times New Roman" w:cs="Times New Roman"/>
        </w:rPr>
        <w:t>I</w:t>
      </w:r>
      <w:r w:rsidR="00B075DC">
        <w:rPr>
          <w:rFonts w:ascii="Times New Roman" w:hAnsi="Times New Roman" w:cs="Times New Roman"/>
        </w:rPr>
        <w:t xml:space="preserve">n the event of an emergency, Provider shall have access to the Premises </w:t>
      </w:r>
      <w:r w:rsidR="00C04FEC">
        <w:rPr>
          <w:rFonts w:ascii="Times New Roman" w:hAnsi="Times New Roman" w:cs="Times New Roman"/>
        </w:rPr>
        <w:t>24 hours per day, 7 days per week</w:t>
      </w:r>
      <w:r w:rsidR="00B075DC">
        <w:rPr>
          <w:rFonts w:ascii="Times New Roman" w:hAnsi="Times New Roman" w:cs="Times New Roman"/>
        </w:rPr>
        <w:t xml:space="preserve">.  In order to obtain access to the Premises during off hours when a representative of Owner is not available, Provider shall contact </w:t>
      </w:r>
      <w:r w:rsidR="00C04FEC" w:rsidRPr="005B097D">
        <w:rPr>
          <w:rFonts w:ascii="Times New Roman" w:hAnsi="Times New Roman" w:cs="Times New Roman"/>
          <w:highlight w:val="yellow"/>
        </w:rPr>
        <w:t>___________________ at ___________________</w:t>
      </w:r>
      <w:r w:rsidR="00B075DC">
        <w:rPr>
          <w:rFonts w:ascii="Times New Roman" w:hAnsi="Times New Roman" w:cs="Times New Roman"/>
        </w:rPr>
        <w:t>.</w:t>
      </w:r>
    </w:p>
    <w:p w14:paraId="7DA289D8" w14:textId="77777777" w:rsidR="003A7764" w:rsidRPr="00B075DC" w:rsidRDefault="003A7764" w:rsidP="00163ED7">
      <w:pPr>
        <w:spacing w:after="0"/>
        <w:jc w:val="both"/>
        <w:rPr>
          <w:rFonts w:ascii="Times New Roman" w:hAnsi="Times New Roman" w:cs="Times New Roman"/>
        </w:rPr>
      </w:pPr>
    </w:p>
    <w:p w14:paraId="7DA289D9" w14:textId="77777777" w:rsidR="00B05593" w:rsidRPr="000B25D0" w:rsidRDefault="000B25D0" w:rsidP="006330FF">
      <w:pPr>
        <w:pStyle w:val="ListParagraph"/>
        <w:numPr>
          <w:ilvl w:val="1"/>
          <w:numId w:val="1"/>
        </w:numPr>
        <w:ind w:left="900" w:hanging="540"/>
        <w:jc w:val="both"/>
        <w:rPr>
          <w:rFonts w:ascii="Times New Roman" w:hAnsi="Times New Roman" w:cs="Times New Roman"/>
        </w:rPr>
      </w:pPr>
      <w:r>
        <w:rPr>
          <w:rFonts w:ascii="Times New Roman" w:hAnsi="Times New Roman" w:cs="Times New Roman"/>
        </w:rPr>
        <w:t xml:space="preserve"> </w:t>
      </w:r>
      <w:r w:rsidR="00337D6A" w:rsidRPr="00346498">
        <w:rPr>
          <w:rFonts w:ascii="Times New Roman" w:hAnsi="Times New Roman" w:cs="Times New Roman"/>
          <w:b/>
          <w:u w:val="single"/>
        </w:rPr>
        <w:t>No Interference with Owner Operations</w:t>
      </w:r>
      <w:r w:rsidR="00337D6A">
        <w:rPr>
          <w:rFonts w:ascii="Times New Roman" w:hAnsi="Times New Roman" w:cs="Times New Roman"/>
        </w:rPr>
        <w:t xml:space="preserve">.  Construction of the </w:t>
      </w:r>
      <w:r w:rsidR="00A81E01">
        <w:rPr>
          <w:rFonts w:ascii="Times New Roman" w:hAnsi="Times New Roman" w:cs="Times New Roman"/>
        </w:rPr>
        <w:t>Provider’s Equipment</w:t>
      </w:r>
      <w:r w:rsidR="00337D6A">
        <w:rPr>
          <w:rFonts w:ascii="Times New Roman" w:hAnsi="Times New Roman" w:cs="Times New Roman"/>
        </w:rPr>
        <w:t xml:space="preserve"> shall be </w:t>
      </w:r>
      <w:r>
        <w:rPr>
          <w:rFonts w:ascii="Times New Roman" w:hAnsi="Times New Roman" w:cs="Times New Roman"/>
        </w:rPr>
        <w:t xml:space="preserve">  </w:t>
      </w:r>
      <w:r w:rsidR="00337D6A" w:rsidRPr="000B25D0">
        <w:rPr>
          <w:rFonts w:ascii="Times New Roman" w:hAnsi="Times New Roman" w:cs="Times New Roman"/>
        </w:rPr>
        <w:t xml:space="preserve">done in a manner which does not </w:t>
      </w:r>
      <w:r w:rsidR="008A21BD" w:rsidRPr="000B25D0">
        <w:rPr>
          <w:rFonts w:ascii="Times New Roman" w:hAnsi="Times New Roman" w:cs="Times New Roman"/>
        </w:rPr>
        <w:t xml:space="preserve">unreasonably </w:t>
      </w:r>
      <w:r w:rsidR="00337D6A" w:rsidRPr="000B25D0">
        <w:rPr>
          <w:rFonts w:ascii="Times New Roman" w:hAnsi="Times New Roman" w:cs="Times New Roman"/>
        </w:rPr>
        <w:t>interfere with the operations of Owner.</w:t>
      </w:r>
    </w:p>
    <w:p w14:paraId="7DA289DA" w14:textId="77777777" w:rsidR="00654EE2" w:rsidRPr="00E75DA2" w:rsidRDefault="00654EE2" w:rsidP="00E75DA2">
      <w:pPr>
        <w:pStyle w:val="ListParagraph"/>
        <w:rPr>
          <w:rFonts w:ascii="Times New Roman" w:hAnsi="Times New Roman" w:cs="Times New Roman"/>
        </w:rPr>
      </w:pPr>
    </w:p>
    <w:p w14:paraId="7DA289DB" w14:textId="77777777" w:rsidR="00654EE2" w:rsidRPr="00E75DA2" w:rsidRDefault="00654EE2" w:rsidP="006330FF">
      <w:pPr>
        <w:pStyle w:val="ListParagraph"/>
        <w:numPr>
          <w:ilvl w:val="1"/>
          <w:numId w:val="1"/>
        </w:numPr>
        <w:ind w:left="900" w:hanging="540"/>
        <w:jc w:val="both"/>
        <w:rPr>
          <w:rFonts w:ascii="Times New Roman" w:hAnsi="Times New Roman" w:cs="Times New Roman"/>
          <w:u w:val="single"/>
        </w:rPr>
      </w:pPr>
      <w:r w:rsidRPr="00346498">
        <w:rPr>
          <w:rFonts w:ascii="Times New Roman" w:hAnsi="Times New Roman" w:cs="Times New Roman"/>
          <w:b/>
          <w:u w:val="single"/>
        </w:rPr>
        <w:t>Representations and Warranties</w:t>
      </w:r>
      <w:r w:rsidRPr="005B097D">
        <w:rPr>
          <w:rFonts w:ascii="Times New Roman" w:hAnsi="Times New Roman" w:cs="Times New Roman"/>
        </w:rPr>
        <w:t>.  Owner represents and warrants to Provider that: (a) Owner owns or leases the Premises; (b) Owner has the right to enter into this Agreement; (c) execution of this Agreement and the installation of Provider’s Equipment does not violate the terms of any agreements or policies regarding the Property; and (d) all consents or approvals for the installation and operation of Provider’s Equipment have been obtained.</w:t>
      </w:r>
    </w:p>
    <w:p w14:paraId="7DA289DC" w14:textId="77777777" w:rsidR="00A81E01" w:rsidRPr="00E75DA2" w:rsidRDefault="00A81E01" w:rsidP="00E75DA2">
      <w:pPr>
        <w:pStyle w:val="ListParagraph"/>
        <w:rPr>
          <w:rFonts w:ascii="Times New Roman" w:hAnsi="Times New Roman" w:cs="Times New Roman"/>
          <w:u w:val="single"/>
        </w:rPr>
      </w:pPr>
    </w:p>
    <w:p w14:paraId="7DA289DD" w14:textId="77777777" w:rsidR="00A81E01" w:rsidRPr="00E75DA2" w:rsidRDefault="00A81E01" w:rsidP="006330FF">
      <w:pPr>
        <w:pStyle w:val="ListParagraph"/>
        <w:numPr>
          <w:ilvl w:val="1"/>
          <w:numId w:val="1"/>
        </w:numPr>
        <w:ind w:left="900" w:hanging="540"/>
        <w:jc w:val="both"/>
        <w:rPr>
          <w:rFonts w:ascii="Times New Roman" w:hAnsi="Times New Roman" w:cs="Times New Roman"/>
          <w:u w:val="single"/>
        </w:rPr>
      </w:pPr>
      <w:r w:rsidRPr="00346498">
        <w:rPr>
          <w:rFonts w:ascii="Times New Roman" w:hAnsi="Times New Roman" w:cs="Times New Roman"/>
          <w:b/>
          <w:u w:val="single"/>
        </w:rPr>
        <w:t>Removal of Provider’s Equipment</w:t>
      </w:r>
      <w:r w:rsidRPr="005B097D">
        <w:rPr>
          <w:rFonts w:ascii="Times New Roman" w:hAnsi="Times New Roman" w:cs="Times New Roman"/>
        </w:rPr>
        <w:t>. Within sixty (60) days after the expiration or earlier termination of this Agreement, Provider, at its sole cost, shall remove the Provider’s Equipment and repair any damage caused by such removal, ordinary wear and tear excepted.</w:t>
      </w:r>
      <w:r w:rsidRPr="00E75DA2">
        <w:rPr>
          <w:rFonts w:ascii="Times New Roman" w:hAnsi="Times New Roman" w:cs="Times New Roman"/>
          <w:u w:val="single"/>
        </w:rPr>
        <w:t xml:space="preserve"> </w:t>
      </w:r>
    </w:p>
    <w:p w14:paraId="7DA289DE" w14:textId="77777777" w:rsidR="00C04FEC" w:rsidRPr="00E75DA2" w:rsidRDefault="00C04FEC" w:rsidP="00163ED7">
      <w:pPr>
        <w:spacing w:after="0"/>
        <w:jc w:val="both"/>
        <w:rPr>
          <w:rFonts w:ascii="Times New Roman" w:hAnsi="Times New Roman" w:cs="Times New Roman"/>
          <w:b/>
          <w:u w:val="single"/>
        </w:rPr>
      </w:pPr>
    </w:p>
    <w:p w14:paraId="7DA289DF" w14:textId="77777777" w:rsidR="003A7764" w:rsidRDefault="003A7764" w:rsidP="00163ED7">
      <w:pPr>
        <w:spacing w:after="0"/>
        <w:jc w:val="both"/>
        <w:rPr>
          <w:rFonts w:ascii="Times New Roman" w:hAnsi="Times New Roman" w:cs="Times New Roman"/>
          <w:b/>
          <w:u w:val="single"/>
        </w:rPr>
      </w:pPr>
      <w:r w:rsidRPr="00654EE2">
        <w:rPr>
          <w:rFonts w:ascii="Times New Roman" w:hAnsi="Times New Roman" w:cs="Times New Roman"/>
          <w:b/>
          <w:u w:val="single"/>
        </w:rPr>
        <w:t>ARTICLE 2 – TERM</w:t>
      </w:r>
    </w:p>
    <w:p w14:paraId="7DA289E0" w14:textId="77777777" w:rsidR="000B25D0" w:rsidRPr="006330FF" w:rsidRDefault="000B25D0" w:rsidP="006330FF">
      <w:pPr>
        <w:jc w:val="both"/>
        <w:rPr>
          <w:rFonts w:ascii="Times New Roman" w:hAnsi="Times New Roman" w:cs="Times New Roman"/>
        </w:rPr>
      </w:pPr>
    </w:p>
    <w:p w14:paraId="7DA289E1" w14:textId="77777777" w:rsidR="006330FF" w:rsidRPr="00346498" w:rsidRDefault="006330FF" w:rsidP="006330FF">
      <w:pPr>
        <w:pStyle w:val="ListParagraph"/>
        <w:numPr>
          <w:ilvl w:val="0"/>
          <w:numId w:val="1"/>
        </w:numPr>
        <w:jc w:val="both"/>
        <w:rPr>
          <w:rFonts w:ascii="Times New Roman" w:hAnsi="Times New Roman" w:cs="Times New Roman"/>
          <w:b/>
          <w:vanish/>
          <w:u w:val="single"/>
        </w:rPr>
      </w:pPr>
    </w:p>
    <w:p w14:paraId="7DA289E2" w14:textId="77777777" w:rsidR="009E4037" w:rsidRDefault="003A7764" w:rsidP="006330FF">
      <w:pPr>
        <w:pStyle w:val="ListParagraph"/>
        <w:numPr>
          <w:ilvl w:val="1"/>
          <w:numId w:val="1"/>
        </w:numPr>
        <w:ind w:left="900" w:hanging="540"/>
        <w:jc w:val="both"/>
        <w:rPr>
          <w:rFonts w:ascii="Times New Roman" w:hAnsi="Times New Roman" w:cs="Times New Roman"/>
          <w:b/>
        </w:rPr>
      </w:pPr>
      <w:r w:rsidRPr="00346498">
        <w:rPr>
          <w:rFonts w:ascii="Times New Roman" w:hAnsi="Times New Roman" w:cs="Times New Roman"/>
          <w:b/>
          <w:u w:val="single"/>
        </w:rPr>
        <w:t>Term</w:t>
      </w:r>
      <w:r w:rsidR="008F43A5" w:rsidRPr="005B097D">
        <w:rPr>
          <w:rFonts w:ascii="Times New Roman" w:hAnsi="Times New Roman" w:cs="Times New Roman"/>
        </w:rPr>
        <w:t xml:space="preserve">.  The </w:t>
      </w:r>
      <w:r w:rsidR="00C04FEC" w:rsidRPr="005B097D">
        <w:rPr>
          <w:rFonts w:ascii="Times New Roman" w:hAnsi="Times New Roman" w:cs="Times New Roman"/>
        </w:rPr>
        <w:t>initial t</w:t>
      </w:r>
      <w:r w:rsidR="008F43A5" w:rsidRPr="005B097D">
        <w:rPr>
          <w:rFonts w:ascii="Times New Roman" w:hAnsi="Times New Roman" w:cs="Times New Roman"/>
        </w:rPr>
        <w:t xml:space="preserve">erm </w:t>
      </w:r>
      <w:r w:rsidR="00C04FEC" w:rsidRPr="005B097D">
        <w:rPr>
          <w:rFonts w:ascii="Times New Roman" w:hAnsi="Times New Roman" w:cs="Times New Roman"/>
        </w:rPr>
        <w:t>of this Agreement is ten (10) years (the “</w:t>
      </w:r>
      <w:r w:rsidR="00C04FEC" w:rsidRPr="005B097D">
        <w:rPr>
          <w:rFonts w:ascii="Times New Roman" w:hAnsi="Times New Roman" w:cs="Times New Roman"/>
          <w:b/>
        </w:rPr>
        <w:t>Initial Term</w:t>
      </w:r>
      <w:r w:rsidR="00C04FEC" w:rsidRPr="005B097D">
        <w:rPr>
          <w:rFonts w:ascii="Times New Roman" w:hAnsi="Times New Roman" w:cs="Times New Roman"/>
        </w:rPr>
        <w:t>”)</w:t>
      </w:r>
      <w:r w:rsidR="009F44A4" w:rsidRPr="005B097D">
        <w:rPr>
          <w:rFonts w:ascii="Times New Roman" w:hAnsi="Times New Roman" w:cs="Times New Roman"/>
        </w:rPr>
        <w:t xml:space="preserve"> and</w:t>
      </w:r>
      <w:r w:rsidR="00C04FEC" w:rsidRPr="005B097D">
        <w:rPr>
          <w:rFonts w:ascii="Times New Roman" w:hAnsi="Times New Roman" w:cs="Times New Roman"/>
        </w:rPr>
        <w:t xml:space="preserve"> </w:t>
      </w:r>
      <w:r w:rsidR="008F43A5" w:rsidRPr="005B097D">
        <w:rPr>
          <w:rFonts w:ascii="Times New Roman" w:hAnsi="Times New Roman" w:cs="Times New Roman"/>
        </w:rPr>
        <w:t xml:space="preserve">shall commence </w:t>
      </w:r>
      <w:r w:rsidR="009F44A4" w:rsidRPr="005B097D">
        <w:rPr>
          <w:rFonts w:ascii="Times New Roman" w:hAnsi="Times New Roman" w:cs="Times New Roman"/>
        </w:rPr>
        <w:t>on</w:t>
      </w:r>
      <w:r w:rsidR="008F43A5" w:rsidRPr="005B097D">
        <w:rPr>
          <w:rFonts w:ascii="Times New Roman" w:hAnsi="Times New Roman" w:cs="Times New Roman"/>
        </w:rPr>
        <w:t xml:space="preserve"> the date that the </w:t>
      </w:r>
      <w:r w:rsidR="00A81E01" w:rsidRPr="005B097D">
        <w:rPr>
          <w:rFonts w:ascii="Times New Roman" w:hAnsi="Times New Roman" w:cs="Times New Roman"/>
        </w:rPr>
        <w:t>Provider’s Equipment</w:t>
      </w:r>
      <w:r w:rsidR="00E43EDF">
        <w:rPr>
          <w:rFonts w:ascii="Times New Roman" w:hAnsi="Times New Roman" w:cs="Times New Roman"/>
        </w:rPr>
        <w:t xml:space="preserve"> </w:t>
      </w:r>
      <w:r w:rsidR="00D75F9A">
        <w:rPr>
          <w:rFonts w:ascii="Times New Roman" w:hAnsi="Times New Roman" w:cs="Times New Roman"/>
        </w:rPr>
        <w:t>is</w:t>
      </w:r>
      <w:r w:rsidR="00E43EDF">
        <w:rPr>
          <w:rFonts w:ascii="Times New Roman" w:hAnsi="Times New Roman" w:cs="Times New Roman"/>
        </w:rPr>
        <w:t xml:space="preserve"> made operational for commercial use</w:t>
      </w:r>
      <w:r w:rsidR="009F44A4">
        <w:rPr>
          <w:rFonts w:ascii="Times New Roman" w:hAnsi="Times New Roman" w:cs="Times New Roman"/>
        </w:rPr>
        <w:t xml:space="preserve"> (the “</w:t>
      </w:r>
      <w:r w:rsidR="009F44A4" w:rsidRPr="009F44A4">
        <w:rPr>
          <w:rFonts w:ascii="Times New Roman" w:hAnsi="Times New Roman" w:cs="Times New Roman"/>
          <w:b/>
        </w:rPr>
        <w:t>Commencement Date</w:t>
      </w:r>
      <w:r w:rsidR="009F44A4">
        <w:rPr>
          <w:rFonts w:ascii="Times New Roman" w:hAnsi="Times New Roman" w:cs="Times New Roman"/>
        </w:rPr>
        <w:t>”)</w:t>
      </w:r>
      <w:r w:rsidR="008F43A5">
        <w:rPr>
          <w:rFonts w:ascii="Times New Roman" w:hAnsi="Times New Roman" w:cs="Times New Roman"/>
        </w:rPr>
        <w:t xml:space="preserve">, which </w:t>
      </w:r>
      <w:r w:rsidR="009F44A4">
        <w:rPr>
          <w:rFonts w:ascii="Times New Roman" w:hAnsi="Times New Roman" w:cs="Times New Roman"/>
        </w:rPr>
        <w:t xml:space="preserve">date </w:t>
      </w:r>
      <w:r w:rsidR="008F43A5">
        <w:rPr>
          <w:rFonts w:ascii="Times New Roman" w:hAnsi="Times New Roman" w:cs="Times New Roman"/>
        </w:rPr>
        <w:t>shall be confirmed by a notice from Provider to Owner</w:t>
      </w:r>
      <w:r w:rsidR="009F44A4">
        <w:rPr>
          <w:rFonts w:ascii="Times New Roman" w:hAnsi="Times New Roman" w:cs="Times New Roman"/>
        </w:rPr>
        <w:t>.</w:t>
      </w:r>
    </w:p>
    <w:p w14:paraId="7DA289E3" w14:textId="77777777" w:rsidR="009E4037" w:rsidRPr="00346498" w:rsidRDefault="009E4037" w:rsidP="00163ED7">
      <w:pPr>
        <w:spacing w:after="0"/>
        <w:jc w:val="both"/>
        <w:rPr>
          <w:rFonts w:ascii="Times New Roman" w:hAnsi="Times New Roman" w:cs="Times New Roman"/>
          <w:b/>
        </w:rPr>
      </w:pPr>
    </w:p>
    <w:p w14:paraId="7DA289E4" w14:textId="77777777" w:rsidR="009E4037" w:rsidRDefault="009E4037" w:rsidP="006330FF">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Renewal Terms</w:t>
      </w:r>
      <w:r w:rsidRPr="00346498">
        <w:rPr>
          <w:rFonts w:ascii="Times New Roman" w:hAnsi="Times New Roman" w:cs="Times New Roman"/>
          <w:b/>
        </w:rPr>
        <w:t>.</w:t>
      </w:r>
      <w:r>
        <w:rPr>
          <w:rFonts w:ascii="Times New Roman" w:hAnsi="Times New Roman" w:cs="Times New Roman"/>
        </w:rPr>
        <w:t xml:space="preserve"> </w:t>
      </w:r>
      <w:r w:rsidR="009F44A4">
        <w:rPr>
          <w:rFonts w:ascii="Times New Roman" w:hAnsi="Times New Roman" w:cs="Times New Roman"/>
        </w:rPr>
        <w:t xml:space="preserve">The Agreement </w:t>
      </w:r>
      <w:r>
        <w:rPr>
          <w:rFonts w:ascii="Times New Roman" w:hAnsi="Times New Roman" w:cs="Times New Roman"/>
        </w:rPr>
        <w:t xml:space="preserve">shall automatically renew for </w:t>
      </w:r>
      <w:r w:rsidR="00E52C8A">
        <w:rPr>
          <w:rFonts w:ascii="Times New Roman" w:hAnsi="Times New Roman" w:cs="Times New Roman"/>
        </w:rPr>
        <w:t xml:space="preserve">twenty </w:t>
      </w:r>
      <w:r>
        <w:rPr>
          <w:rFonts w:ascii="Times New Roman" w:hAnsi="Times New Roman" w:cs="Times New Roman"/>
        </w:rPr>
        <w:t>(</w:t>
      </w:r>
      <w:r w:rsidR="00E52C8A">
        <w:rPr>
          <w:rFonts w:ascii="Times New Roman" w:hAnsi="Times New Roman" w:cs="Times New Roman"/>
        </w:rPr>
        <w:t>20</w:t>
      </w:r>
      <w:r>
        <w:rPr>
          <w:rFonts w:ascii="Times New Roman" w:hAnsi="Times New Roman" w:cs="Times New Roman"/>
        </w:rPr>
        <w:t xml:space="preserve">) </w:t>
      </w:r>
      <w:r w:rsidR="009F44A4">
        <w:rPr>
          <w:rFonts w:ascii="Times New Roman" w:hAnsi="Times New Roman" w:cs="Times New Roman"/>
        </w:rPr>
        <w:t xml:space="preserve">additional and </w:t>
      </w:r>
      <w:r>
        <w:rPr>
          <w:rFonts w:ascii="Times New Roman" w:hAnsi="Times New Roman" w:cs="Times New Roman"/>
        </w:rPr>
        <w:t>successive</w:t>
      </w:r>
      <w:r w:rsidR="009F44A4">
        <w:rPr>
          <w:rFonts w:ascii="Times New Roman" w:hAnsi="Times New Roman" w:cs="Times New Roman"/>
        </w:rPr>
        <w:t xml:space="preserve"> </w:t>
      </w:r>
      <w:r w:rsidR="00E52C8A">
        <w:rPr>
          <w:rFonts w:ascii="Times New Roman" w:hAnsi="Times New Roman" w:cs="Times New Roman"/>
        </w:rPr>
        <w:t>one (1)</w:t>
      </w:r>
      <w:r>
        <w:rPr>
          <w:rFonts w:ascii="Times New Roman" w:hAnsi="Times New Roman" w:cs="Times New Roman"/>
        </w:rPr>
        <w:t xml:space="preserve"> year terms (each</w:t>
      </w:r>
      <w:r w:rsidR="009F44A4">
        <w:rPr>
          <w:rFonts w:ascii="Times New Roman" w:hAnsi="Times New Roman" w:cs="Times New Roman"/>
        </w:rPr>
        <w:t>,</w:t>
      </w:r>
      <w:r>
        <w:rPr>
          <w:rFonts w:ascii="Times New Roman" w:hAnsi="Times New Roman" w:cs="Times New Roman"/>
        </w:rPr>
        <w:t xml:space="preserve"> a “</w:t>
      </w:r>
      <w:r w:rsidRPr="00F3625D">
        <w:rPr>
          <w:rFonts w:ascii="Times New Roman" w:hAnsi="Times New Roman" w:cs="Times New Roman"/>
          <w:b/>
        </w:rPr>
        <w:t>Renewal Term</w:t>
      </w:r>
      <w:r>
        <w:rPr>
          <w:rFonts w:ascii="Times New Roman" w:hAnsi="Times New Roman" w:cs="Times New Roman"/>
        </w:rPr>
        <w:t>”)</w:t>
      </w:r>
      <w:r w:rsidR="00EC0D9A">
        <w:rPr>
          <w:rFonts w:ascii="Times New Roman" w:hAnsi="Times New Roman" w:cs="Times New Roman"/>
        </w:rPr>
        <w:t xml:space="preserve"> unless</w:t>
      </w:r>
      <w:r w:rsidR="00A26B4E">
        <w:rPr>
          <w:rFonts w:ascii="Times New Roman" w:hAnsi="Times New Roman" w:cs="Times New Roman"/>
        </w:rPr>
        <w:t xml:space="preserve"> Provider elect</w:t>
      </w:r>
      <w:r w:rsidR="00EC0D9A">
        <w:rPr>
          <w:rFonts w:ascii="Times New Roman" w:hAnsi="Times New Roman" w:cs="Times New Roman"/>
        </w:rPr>
        <w:t>s</w:t>
      </w:r>
      <w:r w:rsidR="00A26B4E">
        <w:rPr>
          <w:rFonts w:ascii="Times New Roman" w:hAnsi="Times New Roman" w:cs="Times New Roman"/>
        </w:rPr>
        <w:t xml:space="preserve"> not to renew by providing written notice to Owner </w:t>
      </w:r>
      <w:r>
        <w:rPr>
          <w:rFonts w:ascii="Times New Roman" w:hAnsi="Times New Roman" w:cs="Times New Roman"/>
        </w:rPr>
        <w:t xml:space="preserve">before the end of </w:t>
      </w:r>
      <w:r w:rsidR="009F44A4">
        <w:rPr>
          <w:rFonts w:ascii="Times New Roman" w:hAnsi="Times New Roman" w:cs="Times New Roman"/>
        </w:rPr>
        <w:t>the then current</w:t>
      </w:r>
      <w:r>
        <w:rPr>
          <w:rFonts w:ascii="Times New Roman" w:hAnsi="Times New Roman" w:cs="Times New Roman"/>
        </w:rPr>
        <w:t xml:space="preserve"> </w:t>
      </w:r>
      <w:r w:rsidR="00873EC3">
        <w:rPr>
          <w:rFonts w:ascii="Times New Roman" w:hAnsi="Times New Roman" w:cs="Times New Roman"/>
        </w:rPr>
        <w:t>T</w:t>
      </w:r>
      <w:r>
        <w:rPr>
          <w:rFonts w:ascii="Times New Roman" w:hAnsi="Times New Roman" w:cs="Times New Roman"/>
        </w:rPr>
        <w:t>erm.  The Initial Term plus any Renewal Terms utilized by Provider shall be referred to as the “</w:t>
      </w:r>
      <w:r w:rsidRPr="009E4037">
        <w:rPr>
          <w:rFonts w:ascii="Times New Roman" w:hAnsi="Times New Roman" w:cs="Times New Roman"/>
          <w:b/>
        </w:rPr>
        <w:t>Term</w:t>
      </w:r>
      <w:r>
        <w:rPr>
          <w:rFonts w:ascii="Times New Roman" w:hAnsi="Times New Roman" w:cs="Times New Roman"/>
        </w:rPr>
        <w:t>”.</w:t>
      </w:r>
    </w:p>
    <w:p w14:paraId="7DA289E5" w14:textId="77777777" w:rsidR="00C708C9" w:rsidRDefault="00C708C9" w:rsidP="00163ED7">
      <w:pPr>
        <w:spacing w:after="0"/>
        <w:jc w:val="both"/>
        <w:rPr>
          <w:rFonts w:ascii="Times New Roman" w:hAnsi="Times New Roman" w:cs="Times New Roman"/>
        </w:rPr>
      </w:pPr>
    </w:p>
    <w:p w14:paraId="7DA289E6" w14:textId="77777777" w:rsidR="003A7764" w:rsidRPr="005B097D" w:rsidRDefault="003A7764" w:rsidP="00163ED7">
      <w:pPr>
        <w:spacing w:after="0"/>
        <w:jc w:val="both"/>
        <w:rPr>
          <w:rFonts w:ascii="Times New Roman" w:hAnsi="Times New Roman" w:cs="Times New Roman"/>
          <w:b/>
          <w:u w:val="single"/>
        </w:rPr>
      </w:pPr>
      <w:r w:rsidRPr="005B097D">
        <w:rPr>
          <w:rFonts w:ascii="Times New Roman" w:hAnsi="Times New Roman" w:cs="Times New Roman"/>
          <w:b/>
          <w:u w:val="single"/>
        </w:rPr>
        <w:t>ARTICLE 3 –</w:t>
      </w:r>
      <w:r w:rsidR="001C511E" w:rsidRPr="005B097D">
        <w:rPr>
          <w:rFonts w:ascii="Times New Roman" w:hAnsi="Times New Roman" w:cs="Times New Roman"/>
          <w:b/>
          <w:u w:val="single"/>
        </w:rPr>
        <w:t xml:space="preserve"> </w:t>
      </w:r>
      <w:r w:rsidR="006B35E4" w:rsidRPr="005B097D">
        <w:rPr>
          <w:rFonts w:ascii="Times New Roman" w:hAnsi="Times New Roman" w:cs="Times New Roman"/>
          <w:b/>
          <w:u w:val="single"/>
        </w:rPr>
        <w:t>RESERVED</w:t>
      </w:r>
    </w:p>
    <w:p w14:paraId="7DA289E7" w14:textId="77777777" w:rsidR="003A7764" w:rsidRPr="00E75DA2" w:rsidRDefault="003A7764" w:rsidP="00163ED7">
      <w:pPr>
        <w:spacing w:after="0"/>
        <w:jc w:val="both"/>
        <w:rPr>
          <w:rFonts w:ascii="Times New Roman" w:hAnsi="Times New Roman" w:cs="Times New Roman"/>
          <w:highlight w:val="yellow"/>
        </w:rPr>
      </w:pPr>
    </w:p>
    <w:p w14:paraId="7DA289E8" w14:textId="77777777" w:rsidR="00C708C9" w:rsidRDefault="00C708C9" w:rsidP="00163ED7">
      <w:pPr>
        <w:spacing w:after="0"/>
        <w:jc w:val="both"/>
        <w:rPr>
          <w:rFonts w:ascii="Times New Roman" w:hAnsi="Times New Roman" w:cs="Times New Roman"/>
        </w:rPr>
      </w:pPr>
    </w:p>
    <w:p w14:paraId="7DA289E9" w14:textId="77777777" w:rsidR="003A7764" w:rsidRPr="00873EC3" w:rsidRDefault="003A7764" w:rsidP="00163ED7">
      <w:pPr>
        <w:spacing w:after="0"/>
        <w:jc w:val="both"/>
        <w:rPr>
          <w:rFonts w:ascii="Times New Roman" w:hAnsi="Times New Roman" w:cs="Times New Roman"/>
          <w:b/>
          <w:u w:val="single"/>
        </w:rPr>
      </w:pPr>
      <w:r w:rsidRPr="00873EC3">
        <w:rPr>
          <w:rFonts w:ascii="Times New Roman" w:hAnsi="Times New Roman" w:cs="Times New Roman"/>
          <w:b/>
          <w:u w:val="single"/>
        </w:rPr>
        <w:t xml:space="preserve">ARTICLE 4 – </w:t>
      </w:r>
      <w:r w:rsidR="00A81E01">
        <w:rPr>
          <w:rFonts w:ascii="Times New Roman" w:hAnsi="Times New Roman" w:cs="Times New Roman"/>
          <w:b/>
          <w:u w:val="single"/>
        </w:rPr>
        <w:t>PROVIDER’S EQUIPMENT</w:t>
      </w:r>
      <w:r w:rsidR="00207578" w:rsidRPr="00873EC3">
        <w:rPr>
          <w:rFonts w:ascii="Times New Roman" w:hAnsi="Times New Roman" w:cs="Times New Roman"/>
          <w:b/>
          <w:u w:val="single"/>
        </w:rPr>
        <w:t xml:space="preserve"> </w:t>
      </w:r>
      <w:r w:rsidR="00873EC3" w:rsidRPr="00873EC3">
        <w:rPr>
          <w:rFonts w:ascii="Times New Roman" w:hAnsi="Times New Roman" w:cs="Times New Roman"/>
          <w:b/>
          <w:u w:val="single"/>
        </w:rPr>
        <w:t>AND</w:t>
      </w:r>
      <w:r w:rsidR="00207578" w:rsidRPr="00873EC3">
        <w:rPr>
          <w:rFonts w:ascii="Times New Roman" w:hAnsi="Times New Roman" w:cs="Times New Roman"/>
          <w:b/>
          <w:u w:val="single"/>
        </w:rPr>
        <w:t xml:space="preserve"> OWNERSHIP</w:t>
      </w:r>
      <w:r w:rsidR="001C511E" w:rsidRPr="00873EC3">
        <w:rPr>
          <w:rFonts w:ascii="Times New Roman" w:hAnsi="Times New Roman" w:cs="Times New Roman"/>
          <w:b/>
          <w:u w:val="single"/>
        </w:rPr>
        <w:t xml:space="preserve"> OF DAS</w:t>
      </w:r>
    </w:p>
    <w:p w14:paraId="7DA289EA" w14:textId="77777777" w:rsidR="000B25D0" w:rsidRPr="006330FF" w:rsidRDefault="000B25D0" w:rsidP="006330FF">
      <w:pPr>
        <w:jc w:val="both"/>
        <w:rPr>
          <w:rFonts w:ascii="Times New Roman" w:hAnsi="Times New Roman" w:cs="Times New Roman"/>
        </w:rPr>
      </w:pPr>
    </w:p>
    <w:p w14:paraId="7DA289EB" w14:textId="77777777" w:rsidR="006330FF" w:rsidRPr="00346498" w:rsidRDefault="006330FF" w:rsidP="006330FF">
      <w:pPr>
        <w:pStyle w:val="ListParagraph"/>
        <w:numPr>
          <w:ilvl w:val="0"/>
          <w:numId w:val="1"/>
        </w:numPr>
        <w:jc w:val="both"/>
        <w:rPr>
          <w:rFonts w:ascii="Times New Roman" w:hAnsi="Times New Roman" w:cs="Times New Roman"/>
          <w:b/>
          <w:vanish/>
          <w:u w:val="single"/>
        </w:rPr>
      </w:pPr>
    </w:p>
    <w:p w14:paraId="7DA289EC" w14:textId="77777777" w:rsidR="006330FF" w:rsidRPr="00346498" w:rsidRDefault="006330FF" w:rsidP="006330FF">
      <w:pPr>
        <w:pStyle w:val="ListParagraph"/>
        <w:numPr>
          <w:ilvl w:val="0"/>
          <w:numId w:val="1"/>
        </w:numPr>
        <w:jc w:val="both"/>
        <w:rPr>
          <w:rFonts w:ascii="Times New Roman" w:hAnsi="Times New Roman" w:cs="Times New Roman"/>
          <w:b/>
          <w:vanish/>
          <w:u w:val="single"/>
        </w:rPr>
      </w:pPr>
    </w:p>
    <w:p w14:paraId="7DA289ED" w14:textId="77777777" w:rsidR="003A7764" w:rsidRDefault="003A7764" w:rsidP="00057E35">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Utilities</w:t>
      </w:r>
      <w:r w:rsidR="00CE4B7A">
        <w:rPr>
          <w:rFonts w:ascii="Times New Roman" w:hAnsi="Times New Roman" w:cs="Times New Roman"/>
        </w:rPr>
        <w:t xml:space="preserve">.  </w:t>
      </w:r>
      <w:r w:rsidR="00ED681C">
        <w:rPr>
          <w:rFonts w:ascii="Times New Roman" w:hAnsi="Times New Roman" w:cs="Times New Roman"/>
        </w:rPr>
        <w:t xml:space="preserve">Provider </w:t>
      </w:r>
      <w:r w:rsidR="00AB0AF4">
        <w:rPr>
          <w:rFonts w:ascii="Times New Roman" w:hAnsi="Times New Roman" w:cs="Times New Roman"/>
        </w:rPr>
        <w:t>sha</w:t>
      </w:r>
      <w:r w:rsidR="000A0541">
        <w:rPr>
          <w:rFonts w:ascii="Times New Roman" w:hAnsi="Times New Roman" w:cs="Times New Roman"/>
        </w:rPr>
        <w:t>ll have the right to connect</w:t>
      </w:r>
      <w:r w:rsidR="00873EC3">
        <w:rPr>
          <w:rFonts w:ascii="Times New Roman" w:hAnsi="Times New Roman" w:cs="Times New Roman"/>
        </w:rPr>
        <w:t xml:space="preserve"> </w:t>
      </w:r>
      <w:r w:rsidR="00A81E01">
        <w:rPr>
          <w:rFonts w:ascii="Times New Roman" w:hAnsi="Times New Roman" w:cs="Times New Roman"/>
        </w:rPr>
        <w:t>Provider’s Equipment</w:t>
      </w:r>
      <w:r w:rsidR="00873EC3">
        <w:rPr>
          <w:rFonts w:ascii="Times New Roman" w:hAnsi="Times New Roman" w:cs="Times New Roman"/>
        </w:rPr>
        <w:t xml:space="preserve"> </w:t>
      </w:r>
      <w:r w:rsidR="000A0541">
        <w:rPr>
          <w:rFonts w:ascii="Times New Roman" w:hAnsi="Times New Roman" w:cs="Times New Roman"/>
        </w:rPr>
        <w:t xml:space="preserve">to </w:t>
      </w:r>
      <w:r w:rsidR="00F1015F">
        <w:rPr>
          <w:rFonts w:ascii="Times New Roman" w:hAnsi="Times New Roman" w:cs="Times New Roman"/>
        </w:rPr>
        <w:t xml:space="preserve">an existing source of </w:t>
      </w:r>
      <w:r w:rsidR="000A0541">
        <w:rPr>
          <w:rFonts w:ascii="Times New Roman" w:hAnsi="Times New Roman" w:cs="Times New Roman"/>
        </w:rPr>
        <w:t>e</w:t>
      </w:r>
      <w:r w:rsidR="00CE4B7A">
        <w:rPr>
          <w:rFonts w:ascii="Times New Roman" w:hAnsi="Times New Roman" w:cs="Times New Roman"/>
        </w:rPr>
        <w:t xml:space="preserve">lectrical power </w:t>
      </w:r>
      <w:r w:rsidR="00873EC3">
        <w:rPr>
          <w:rFonts w:ascii="Times New Roman" w:hAnsi="Times New Roman" w:cs="Times New Roman"/>
        </w:rPr>
        <w:t>at the Property</w:t>
      </w:r>
      <w:r w:rsidR="00AB0AF4">
        <w:rPr>
          <w:rFonts w:ascii="Times New Roman" w:hAnsi="Times New Roman" w:cs="Times New Roman"/>
        </w:rPr>
        <w:t>, and the cost for such power usage shall be borne solely by</w:t>
      </w:r>
      <w:r w:rsidR="00F1015F" w:rsidRPr="003A355C">
        <w:rPr>
          <w:rFonts w:ascii="Times New Roman" w:hAnsi="Times New Roman" w:cs="Times New Roman"/>
        </w:rPr>
        <w:t xml:space="preserve"> Owner.  </w:t>
      </w:r>
      <w:r w:rsidR="00E519EA">
        <w:rPr>
          <w:rFonts w:ascii="Times New Roman" w:hAnsi="Times New Roman" w:cs="Times New Roman"/>
        </w:rPr>
        <w:t xml:space="preserve">At its sole cost and expense, Provider shall have the right to </w:t>
      </w:r>
      <w:r w:rsidR="0040383B">
        <w:rPr>
          <w:rFonts w:ascii="Times New Roman" w:hAnsi="Times New Roman" w:cs="Times New Roman"/>
        </w:rPr>
        <w:t xml:space="preserve">connect the Provider’s Equipment to existing optical fiber facilities on the </w:t>
      </w:r>
      <w:proofErr w:type="gramStart"/>
      <w:r w:rsidR="0040383B">
        <w:rPr>
          <w:rFonts w:ascii="Times New Roman" w:hAnsi="Times New Roman" w:cs="Times New Roman"/>
        </w:rPr>
        <w:t>Property, or</w:t>
      </w:r>
      <w:proofErr w:type="gramEnd"/>
      <w:r w:rsidR="0040383B">
        <w:rPr>
          <w:rFonts w:ascii="Times New Roman" w:hAnsi="Times New Roman" w:cs="Times New Roman"/>
        </w:rPr>
        <w:t xml:space="preserve"> install new optical fiber</w:t>
      </w:r>
      <w:r w:rsidR="00AB0AF4">
        <w:rPr>
          <w:rFonts w:ascii="Times New Roman" w:hAnsi="Times New Roman" w:cs="Times New Roman"/>
        </w:rPr>
        <w:t xml:space="preserve"> or microwave </w:t>
      </w:r>
      <w:r w:rsidR="0040383B">
        <w:rPr>
          <w:rFonts w:ascii="Times New Roman" w:hAnsi="Times New Roman" w:cs="Times New Roman"/>
        </w:rPr>
        <w:t>facilities on the Property to serve the Provider’s Equipment.  Owner shall reasonably cooperate with Provider’s efforts to obtain all necessary utilities necessary for the operation of the Provider’s Equipment.</w:t>
      </w:r>
    </w:p>
    <w:p w14:paraId="7DA289EE" w14:textId="77777777" w:rsidR="00CE4B7A" w:rsidRDefault="00CE4B7A" w:rsidP="00163ED7">
      <w:pPr>
        <w:spacing w:after="0"/>
        <w:jc w:val="both"/>
        <w:rPr>
          <w:rFonts w:ascii="Times New Roman" w:hAnsi="Times New Roman" w:cs="Times New Roman"/>
        </w:rPr>
      </w:pPr>
    </w:p>
    <w:p w14:paraId="7DA289EF" w14:textId="77777777" w:rsidR="003A7764" w:rsidRDefault="00207578" w:rsidP="006330FF">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 xml:space="preserve">Ownership </w:t>
      </w:r>
      <w:r w:rsidR="00873EC3" w:rsidRPr="00346498">
        <w:rPr>
          <w:rFonts w:ascii="Times New Roman" w:hAnsi="Times New Roman" w:cs="Times New Roman"/>
          <w:b/>
          <w:u w:val="single"/>
        </w:rPr>
        <w:t>and</w:t>
      </w:r>
      <w:r w:rsidRPr="00346498">
        <w:rPr>
          <w:rFonts w:ascii="Times New Roman" w:hAnsi="Times New Roman" w:cs="Times New Roman"/>
          <w:b/>
          <w:u w:val="single"/>
        </w:rPr>
        <w:t xml:space="preserve"> </w:t>
      </w:r>
      <w:r w:rsidR="0040383B" w:rsidRPr="00346498">
        <w:rPr>
          <w:rFonts w:ascii="Times New Roman" w:hAnsi="Times New Roman" w:cs="Times New Roman"/>
          <w:b/>
          <w:u w:val="single"/>
        </w:rPr>
        <w:t>Maintenance of DAS</w:t>
      </w:r>
      <w:r w:rsidR="008E47E1">
        <w:rPr>
          <w:rFonts w:ascii="Times New Roman" w:hAnsi="Times New Roman" w:cs="Times New Roman"/>
        </w:rPr>
        <w:t>.  The DAS shall remain the personal property of</w:t>
      </w:r>
      <w:r>
        <w:rPr>
          <w:rFonts w:ascii="Times New Roman" w:hAnsi="Times New Roman" w:cs="Times New Roman"/>
        </w:rPr>
        <w:t xml:space="preserve"> </w:t>
      </w:r>
      <w:r w:rsidR="00D75F9A">
        <w:rPr>
          <w:rFonts w:ascii="Times New Roman" w:hAnsi="Times New Roman" w:cs="Times New Roman"/>
        </w:rPr>
        <w:t>Owner</w:t>
      </w:r>
      <w:r>
        <w:rPr>
          <w:rFonts w:ascii="Times New Roman" w:hAnsi="Times New Roman" w:cs="Times New Roman"/>
        </w:rPr>
        <w:t xml:space="preserve">, owned and controlled by </w:t>
      </w:r>
      <w:r w:rsidR="00D75F9A">
        <w:rPr>
          <w:rFonts w:ascii="Times New Roman" w:hAnsi="Times New Roman" w:cs="Times New Roman"/>
        </w:rPr>
        <w:t>Owner</w:t>
      </w:r>
      <w:r>
        <w:rPr>
          <w:rFonts w:ascii="Times New Roman" w:hAnsi="Times New Roman" w:cs="Times New Roman"/>
        </w:rPr>
        <w:t xml:space="preserve"> at all times</w:t>
      </w:r>
      <w:r w:rsidR="00D26FD0">
        <w:rPr>
          <w:rFonts w:ascii="Times New Roman" w:hAnsi="Times New Roman" w:cs="Times New Roman"/>
        </w:rPr>
        <w:t xml:space="preserve">.  </w:t>
      </w:r>
      <w:r w:rsidR="0040383B">
        <w:rPr>
          <w:rFonts w:ascii="Times New Roman" w:hAnsi="Times New Roman" w:cs="Times New Roman"/>
        </w:rPr>
        <w:t xml:space="preserve">At its sole cost and expense, </w:t>
      </w:r>
      <w:r w:rsidR="00A81E01">
        <w:rPr>
          <w:rFonts w:ascii="Times New Roman" w:hAnsi="Times New Roman" w:cs="Times New Roman"/>
        </w:rPr>
        <w:t>Owner</w:t>
      </w:r>
      <w:r w:rsidR="00D26FD0">
        <w:rPr>
          <w:rFonts w:ascii="Times New Roman" w:hAnsi="Times New Roman" w:cs="Times New Roman"/>
        </w:rPr>
        <w:t xml:space="preserve"> </w:t>
      </w:r>
      <w:r w:rsidR="0040383B">
        <w:rPr>
          <w:rFonts w:ascii="Times New Roman" w:hAnsi="Times New Roman" w:cs="Times New Roman"/>
        </w:rPr>
        <w:t>shall be</w:t>
      </w:r>
      <w:r w:rsidR="00D26FD0">
        <w:rPr>
          <w:rFonts w:ascii="Times New Roman" w:hAnsi="Times New Roman" w:cs="Times New Roman"/>
        </w:rPr>
        <w:t xml:space="preserve"> responsible for </w:t>
      </w:r>
      <w:r w:rsidR="0040383B">
        <w:rPr>
          <w:rFonts w:ascii="Times New Roman" w:hAnsi="Times New Roman" w:cs="Times New Roman"/>
        </w:rPr>
        <w:t xml:space="preserve">the operation, </w:t>
      </w:r>
      <w:r w:rsidR="00D26FD0">
        <w:rPr>
          <w:rFonts w:ascii="Times New Roman" w:hAnsi="Times New Roman" w:cs="Times New Roman"/>
        </w:rPr>
        <w:t>maintenance</w:t>
      </w:r>
      <w:r w:rsidR="0040383B">
        <w:rPr>
          <w:rFonts w:ascii="Times New Roman" w:hAnsi="Times New Roman" w:cs="Times New Roman"/>
        </w:rPr>
        <w:t>, monitoring</w:t>
      </w:r>
      <w:r w:rsidR="00D26FD0">
        <w:rPr>
          <w:rFonts w:ascii="Times New Roman" w:hAnsi="Times New Roman" w:cs="Times New Roman"/>
        </w:rPr>
        <w:t xml:space="preserve"> and repair of the DAS. </w:t>
      </w:r>
    </w:p>
    <w:p w14:paraId="7DA289F0" w14:textId="77777777" w:rsidR="00D26FD0" w:rsidRDefault="00D26FD0" w:rsidP="00163ED7">
      <w:pPr>
        <w:spacing w:after="0"/>
        <w:jc w:val="both"/>
        <w:rPr>
          <w:rFonts w:ascii="Times New Roman" w:hAnsi="Times New Roman" w:cs="Times New Roman"/>
        </w:rPr>
      </w:pPr>
    </w:p>
    <w:p w14:paraId="7DA289F1" w14:textId="77777777" w:rsidR="003A7764" w:rsidRDefault="00C2143F" w:rsidP="006330FF">
      <w:pPr>
        <w:pStyle w:val="ListParagraph"/>
        <w:numPr>
          <w:ilvl w:val="1"/>
          <w:numId w:val="1"/>
        </w:numPr>
        <w:ind w:left="900" w:hanging="540"/>
        <w:jc w:val="both"/>
        <w:rPr>
          <w:rFonts w:ascii="Times New Roman" w:hAnsi="Times New Roman" w:cs="Times New Roman"/>
        </w:rPr>
      </w:pPr>
      <w:r>
        <w:rPr>
          <w:rFonts w:ascii="Times New Roman" w:hAnsi="Times New Roman" w:cs="Times New Roman"/>
        </w:rPr>
        <w:t xml:space="preserve"> </w:t>
      </w:r>
      <w:r w:rsidR="003A7764" w:rsidRPr="00346498">
        <w:rPr>
          <w:rFonts w:ascii="Times New Roman" w:hAnsi="Times New Roman" w:cs="Times New Roman"/>
          <w:b/>
          <w:u w:val="single"/>
        </w:rPr>
        <w:t>Construction</w:t>
      </w:r>
      <w:r w:rsidR="001C5929">
        <w:rPr>
          <w:rFonts w:ascii="Times New Roman" w:hAnsi="Times New Roman" w:cs="Times New Roman"/>
        </w:rPr>
        <w:t xml:space="preserve">.  </w:t>
      </w:r>
      <w:r w:rsidR="003D3716">
        <w:rPr>
          <w:rFonts w:ascii="Times New Roman" w:hAnsi="Times New Roman" w:cs="Times New Roman"/>
        </w:rPr>
        <w:t>Before installing</w:t>
      </w:r>
      <w:r w:rsidR="001C5929">
        <w:rPr>
          <w:rFonts w:ascii="Times New Roman" w:hAnsi="Times New Roman" w:cs="Times New Roman"/>
        </w:rPr>
        <w:t xml:space="preserve"> the </w:t>
      </w:r>
      <w:r w:rsidR="00A81E01">
        <w:rPr>
          <w:rFonts w:ascii="Times New Roman" w:hAnsi="Times New Roman" w:cs="Times New Roman"/>
        </w:rPr>
        <w:t>Provider’s Equipment</w:t>
      </w:r>
      <w:r w:rsidR="001C5929">
        <w:rPr>
          <w:rFonts w:ascii="Times New Roman" w:hAnsi="Times New Roman" w:cs="Times New Roman"/>
        </w:rPr>
        <w:t xml:space="preserve">, Provider will obtain </w:t>
      </w:r>
      <w:r w:rsidR="003D3716">
        <w:rPr>
          <w:rFonts w:ascii="Times New Roman" w:hAnsi="Times New Roman" w:cs="Times New Roman"/>
        </w:rPr>
        <w:t xml:space="preserve">Owner’s </w:t>
      </w:r>
      <w:r w:rsidR="001C5929">
        <w:rPr>
          <w:rFonts w:ascii="Times New Roman" w:hAnsi="Times New Roman" w:cs="Times New Roman"/>
        </w:rPr>
        <w:t>prior written approval of the</w:t>
      </w:r>
      <w:r w:rsidR="003D3716">
        <w:rPr>
          <w:rFonts w:ascii="Times New Roman" w:hAnsi="Times New Roman" w:cs="Times New Roman"/>
        </w:rPr>
        <w:t xml:space="preserve"> construction drawings for such installation,</w:t>
      </w:r>
      <w:r w:rsidR="00194226">
        <w:rPr>
          <w:rFonts w:ascii="Times New Roman" w:hAnsi="Times New Roman" w:cs="Times New Roman"/>
        </w:rPr>
        <w:t xml:space="preserve"> which </w:t>
      </w:r>
      <w:r w:rsidR="00DE72FE">
        <w:rPr>
          <w:rFonts w:ascii="Times New Roman" w:hAnsi="Times New Roman" w:cs="Times New Roman"/>
        </w:rPr>
        <w:t xml:space="preserve">approval </w:t>
      </w:r>
      <w:r w:rsidR="00194226">
        <w:rPr>
          <w:rFonts w:ascii="Times New Roman" w:hAnsi="Times New Roman" w:cs="Times New Roman"/>
        </w:rPr>
        <w:t>will not be unreasonably withheld, conditioned or delayed</w:t>
      </w:r>
      <w:r w:rsidR="008A21BD">
        <w:rPr>
          <w:rFonts w:ascii="Times New Roman" w:hAnsi="Times New Roman" w:cs="Times New Roman"/>
        </w:rPr>
        <w:t xml:space="preserve">, and Owner’s approval is deemed given as to the construction drawings attached as </w:t>
      </w:r>
      <w:r w:rsidR="008A21BD" w:rsidRPr="002604AA">
        <w:rPr>
          <w:rFonts w:ascii="Times New Roman" w:hAnsi="Times New Roman" w:cs="Times New Roman"/>
          <w:b/>
          <w:u w:val="single"/>
        </w:rPr>
        <w:t xml:space="preserve">Exhibit </w:t>
      </w:r>
      <w:r w:rsidR="006B35E4">
        <w:rPr>
          <w:rFonts w:ascii="Times New Roman" w:hAnsi="Times New Roman" w:cs="Times New Roman"/>
          <w:b/>
          <w:u w:val="single"/>
        </w:rPr>
        <w:t>A</w:t>
      </w:r>
      <w:r w:rsidR="00DE72FE">
        <w:rPr>
          <w:rFonts w:ascii="Times New Roman" w:hAnsi="Times New Roman" w:cs="Times New Roman"/>
        </w:rPr>
        <w:t>.  Provide</w:t>
      </w:r>
      <w:r w:rsidR="00EB4423">
        <w:rPr>
          <w:rFonts w:ascii="Times New Roman" w:hAnsi="Times New Roman" w:cs="Times New Roman"/>
        </w:rPr>
        <w:t>r</w:t>
      </w:r>
      <w:r w:rsidR="00DE72FE">
        <w:rPr>
          <w:rFonts w:ascii="Times New Roman" w:hAnsi="Times New Roman" w:cs="Times New Roman"/>
        </w:rPr>
        <w:t xml:space="preserve"> will also obtain </w:t>
      </w:r>
      <w:r w:rsidR="00B41C3E">
        <w:rPr>
          <w:rFonts w:ascii="Times New Roman" w:hAnsi="Times New Roman" w:cs="Times New Roman"/>
        </w:rPr>
        <w:t xml:space="preserve">any other </w:t>
      </w:r>
      <w:r w:rsidR="00194226">
        <w:rPr>
          <w:rFonts w:ascii="Times New Roman" w:hAnsi="Times New Roman" w:cs="Times New Roman"/>
        </w:rPr>
        <w:t xml:space="preserve">necessary governmental </w:t>
      </w:r>
      <w:r w:rsidR="00B41C3E">
        <w:rPr>
          <w:rFonts w:ascii="Times New Roman" w:hAnsi="Times New Roman" w:cs="Times New Roman"/>
        </w:rPr>
        <w:t>permits or approvals required</w:t>
      </w:r>
      <w:r w:rsidR="00194226">
        <w:rPr>
          <w:rFonts w:ascii="Times New Roman" w:hAnsi="Times New Roman" w:cs="Times New Roman"/>
        </w:rPr>
        <w:t xml:space="preserve"> for the installation and operation of the </w:t>
      </w:r>
      <w:r w:rsidR="00A81E01">
        <w:rPr>
          <w:rFonts w:ascii="Times New Roman" w:hAnsi="Times New Roman" w:cs="Times New Roman"/>
        </w:rPr>
        <w:t>Provider’s Equipment</w:t>
      </w:r>
      <w:r w:rsidR="00603558">
        <w:rPr>
          <w:rFonts w:ascii="Times New Roman" w:hAnsi="Times New Roman" w:cs="Times New Roman"/>
        </w:rPr>
        <w:t xml:space="preserve">.  After the initial installation of the </w:t>
      </w:r>
      <w:r w:rsidR="00A81E01">
        <w:rPr>
          <w:rFonts w:ascii="Times New Roman" w:hAnsi="Times New Roman" w:cs="Times New Roman"/>
        </w:rPr>
        <w:t>Provider’s Equipment</w:t>
      </w:r>
      <w:r w:rsidR="00603558">
        <w:rPr>
          <w:rFonts w:ascii="Times New Roman" w:hAnsi="Times New Roman" w:cs="Times New Roman"/>
        </w:rPr>
        <w:t xml:space="preserve">, Provider may add to, upgrade or otherwise modify the </w:t>
      </w:r>
      <w:r w:rsidR="00A81E01">
        <w:rPr>
          <w:rFonts w:ascii="Times New Roman" w:hAnsi="Times New Roman" w:cs="Times New Roman"/>
        </w:rPr>
        <w:t>Provider’s Equipment</w:t>
      </w:r>
      <w:r w:rsidR="00603558">
        <w:rPr>
          <w:rFonts w:ascii="Times New Roman" w:hAnsi="Times New Roman" w:cs="Times New Roman"/>
        </w:rPr>
        <w:t>, including, without limitation, the utilization of additional technologies or frequencies,</w:t>
      </w:r>
      <w:r w:rsidR="001C5929">
        <w:rPr>
          <w:rFonts w:ascii="Times New Roman" w:hAnsi="Times New Roman" w:cs="Times New Roman"/>
        </w:rPr>
        <w:t xml:space="preserve"> </w:t>
      </w:r>
      <w:r w:rsidR="00603558">
        <w:rPr>
          <w:rFonts w:ascii="Times New Roman" w:hAnsi="Times New Roman" w:cs="Times New Roman"/>
        </w:rPr>
        <w:t>without Owner’s consent as long as such actions do not increase the dimensions of the Premises.</w:t>
      </w:r>
    </w:p>
    <w:p w14:paraId="7DA289F2" w14:textId="77777777" w:rsidR="00717691" w:rsidRDefault="00717691" w:rsidP="00163ED7">
      <w:pPr>
        <w:spacing w:after="0"/>
        <w:jc w:val="both"/>
        <w:rPr>
          <w:rFonts w:ascii="Times New Roman" w:hAnsi="Times New Roman" w:cs="Times New Roman"/>
        </w:rPr>
      </w:pPr>
    </w:p>
    <w:p w14:paraId="7DA289F3" w14:textId="77777777" w:rsidR="00717691" w:rsidRDefault="00717691" w:rsidP="006330FF">
      <w:pPr>
        <w:pStyle w:val="ListParagraph"/>
        <w:numPr>
          <w:ilvl w:val="1"/>
          <w:numId w:val="1"/>
        </w:numPr>
        <w:ind w:left="900" w:hanging="540"/>
        <w:jc w:val="both"/>
        <w:rPr>
          <w:rFonts w:ascii="Times New Roman" w:hAnsi="Times New Roman" w:cs="Times New Roman"/>
          <w:bCs/>
        </w:rPr>
      </w:pPr>
      <w:r w:rsidRPr="00346498">
        <w:rPr>
          <w:rFonts w:ascii="Times New Roman" w:hAnsi="Times New Roman" w:cs="Times New Roman"/>
          <w:b/>
          <w:u w:val="single"/>
        </w:rPr>
        <w:t>Provider’s Frequencies.</w:t>
      </w:r>
      <w:r>
        <w:rPr>
          <w:rFonts w:ascii="Times New Roman" w:hAnsi="Times New Roman" w:cs="Times New Roman"/>
        </w:rPr>
        <w:t xml:space="preserve">  </w:t>
      </w:r>
      <w:r w:rsidRPr="00E75DA2">
        <w:rPr>
          <w:rFonts w:ascii="Times New Roman" w:hAnsi="Times New Roman" w:cs="Times New Roman"/>
          <w:bCs/>
        </w:rPr>
        <w:t>Pursuant to one or more licenses acquired from the Federal Communications Commission</w:t>
      </w:r>
      <w:r>
        <w:rPr>
          <w:rFonts w:ascii="Times New Roman" w:hAnsi="Times New Roman" w:cs="Times New Roman"/>
          <w:bCs/>
        </w:rPr>
        <w:t xml:space="preserve"> (“</w:t>
      </w:r>
      <w:r w:rsidRPr="00E75DA2">
        <w:rPr>
          <w:rFonts w:ascii="Times New Roman" w:hAnsi="Times New Roman" w:cs="Times New Roman"/>
          <w:b/>
          <w:bCs/>
        </w:rPr>
        <w:t>FCC</w:t>
      </w:r>
      <w:r>
        <w:rPr>
          <w:rFonts w:ascii="Times New Roman" w:hAnsi="Times New Roman" w:cs="Times New Roman"/>
          <w:bCs/>
        </w:rPr>
        <w:t>”)</w:t>
      </w:r>
      <w:r w:rsidRPr="00E75DA2">
        <w:rPr>
          <w:rFonts w:ascii="Times New Roman" w:hAnsi="Times New Roman" w:cs="Times New Roman"/>
          <w:bCs/>
        </w:rPr>
        <w:t xml:space="preserve">, </w:t>
      </w:r>
      <w:r>
        <w:rPr>
          <w:rFonts w:ascii="Times New Roman" w:hAnsi="Times New Roman" w:cs="Times New Roman"/>
          <w:bCs/>
        </w:rPr>
        <w:t>Provider</w:t>
      </w:r>
      <w:r w:rsidRPr="00E75DA2">
        <w:rPr>
          <w:rFonts w:ascii="Times New Roman" w:hAnsi="Times New Roman" w:cs="Times New Roman"/>
          <w:bCs/>
        </w:rPr>
        <w:t xml:space="preserve"> </w:t>
      </w:r>
      <w:r w:rsidR="00E75DA2">
        <w:rPr>
          <w:rFonts w:ascii="Times New Roman" w:hAnsi="Times New Roman" w:cs="Times New Roman"/>
          <w:bCs/>
        </w:rPr>
        <w:t xml:space="preserve">(directly, or through an affiliate) </w:t>
      </w:r>
      <w:r w:rsidRPr="00E75DA2">
        <w:rPr>
          <w:rFonts w:ascii="Times New Roman" w:hAnsi="Times New Roman" w:cs="Times New Roman"/>
          <w:bCs/>
        </w:rPr>
        <w:t xml:space="preserve">owns the sole and exclusive right to utilize the </w:t>
      </w:r>
      <w:r>
        <w:rPr>
          <w:rFonts w:ascii="Times New Roman" w:hAnsi="Times New Roman" w:cs="Times New Roman"/>
          <w:bCs/>
        </w:rPr>
        <w:t>f</w:t>
      </w:r>
      <w:r w:rsidRPr="00E75DA2">
        <w:rPr>
          <w:rFonts w:ascii="Times New Roman" w:hAnsi="Times New Roman" w:cs="Times New Roman"/>
          <w:bCs/>
        </w:rPr>
        <w:t>requencies</w:t>
      </w:r>
      <w:r>
        <w:rPr>
          <w:rFonts w:ascii="Times New Roman" w:hAnsi="Times New Roman" w:cs="Times New Roman"/>
          <w:bCs/>
        </w:rPr>
        <w:t xml:space="preserve"> to be broadcast through Provider’s Equipment</w:t>
      </w:r>
      <w:r w:rsidRPr="00E75DA2">
        <w:rPr>
          <w:rFonts w:ascii="Times New Roman" w:hAnsi="Times New Roman" w:cs="Times New Roman"/>
          <w:bCs/>
        </w:rPr>
        <w:t xml:space="preserve">.  </w:t>
      </w:r>
      <w:r w:rsidRPr="00E75DA2">
        <w:rPr>
          <w:rFonts w:ascii="Times New Roman" w:hAnsi="Times New Roman" w:cs="Times New Roman"/>
        </w:rPr>
        <w:t xml:space="preserve">The </w:t>
      </w:r>
      <w:r>
        <w:rPr>
          <w:rFonts w:ascii="Times New Roman" w:hAnsi="Times New Roman" w:cs="Times New Roman"/>
        </w:rPr>
        <w:t>P</w:t>
      </w:r>
      <w:r w:rsidRPr="00E75DA2">
        <w:rPr>
          <w:rFonts w:ascii="Times New Roman" w:hAnsi="Times New Roman" w:cs="Times New Roman"/>
        </w:rPr>
        <w:t xml:space="preserve">arties agree that Owner does not have, and will not acquire through this Agreement, any proprietary or ownership rights or interest in </w:t>
      </w:r>
      <w:r>
        <w:rPr>
          <w:rFonts w:ascii="Times New Roman" w:hAnsi="Times New Roman" w:cs="Times New Roman"/>
        </w:rPr>
        <w:t>Provider’s f</w:t>
      </w:r>
      <w:r w:rsidRPr="00E75DA2">
        <w:rPr>
          <w:rFonts w:ascii="Times New Roman" w:hAnsi="Times New Roman" w:cs="Times New Roman"/>
        </w:rPr>
        <w:t xml:space="preserve">requencies, network, cell sites and related components, or the public revenues associated with the services provided by </w:t>
      </w:r>
      <w:r>
        <w:rPr>
          <w:rFonts w:ascii="Times New Roman" w:hAnsi="Times New Roman" w:cs="Times New Roman"/>
        </w:rPr>
        <w:t>Provider</w:t>
      </w:r>
      <w:r w:rsidRPr="00E75DA2">
        <w:rPr>
          <w:rFonts w:ascii="Times New Roman" w:hAnsi="Times New Roman" w:cs="Times New Roman"/>
        </w:rPr>
        <w:t>.</w:t>
      </w:r>
      <w:r w:rsidRPr="00E75DA2">
        <w:rPr>
          <w:rFonts w:ascii="Times New Roman" w:hAnsi="Times New Roman" w:cs="Times New Roman"/>
          <w:bCs/>
        </w:rPr>
        <w:t xml:space="preserve">  </w:t>
      </w:r>
      <w:r>
        <w:rPr>
          <w:rFonts w:ascii="Times New Roman" w:hAnsi="Times New Roman" w:cs="Times New Roman"/>
          <w:bCs/>
        </w:rPr>
        <w:t>Provider</w:t>
      </w:r>
      <w:r w:rsidRPr="00E75DA2">
        <w:rPr>
          <w:rFonts w:ascii="Times New Roman" w:hAnsi="Times New Roman" w:cs="Times New Roman"/>
          <w:bCs/>
        </w:rPr>
        <w:t xml:space="preserve"> shall at all times have the </w:t>
      </w:r>
      <w:r>
        <w:rPr>
          <w:rFonts w:ascii="Times New Roman" w:hAnsi="Times New Roman" w:cs="Times New Roman"/>
          <w:bCs/>
        </w:rPr>
        <w:t xml:space="preserve">unfettered </w:t>
      </w:r>
      <w:r w:rsidRPr="00E75DA2">
        <w:rPr>
          <w:rFonts w:ascii="Times New Roman" w:hAnsi="Times New Roman" w:cs="Times New Roman"/>
          <w:bCs/>
        </w:rPr>
        <w:t xml:space="preserve">right to control the operation of </w:t>
      </w:r>
      <w:r>
        <w:rPr>
          <w:rFonts w:ascii="Times New Roman" w:hAnsi="Times New Roman" w:cs="Times New Roman"/>
          <w:bCs/>
        </w:rPr>
        <w:t>Provider’s fr</w:t>
      </w:r>
      <w:r w:rsidRPr="00E75DA2">
        <w:rPr>
          <w:rFonts w:ascii="Times New Roman" w:hAnsi="Times New Roman" w:cs="Times New Roman"/>
          <w:bCs/>
        </w:rPr>
        <w:t xml:space="preserve">equencies, including, but not limited to, the right to instruct Owner to immediately cease using the </w:t>
      </w:r>
      <w:r>
        <w:rPr>
          <w:rFonts w:ascii="Times New Roman" w:hAnsi="Times New Roman" w:cs="Times New Roman"/>
          <w:bCs/>
        </w:rPr>
        <w:t>f</w:t>
      </w:r>
      <w:r w:rsidRPr="00E75DA2">
        <w:rPr>
          <w:rFonts w:ascii="Times New Roman" w:hAnsi="Times New Roman" w:cs="Times New Roman"/>
          <w:bCs/>
        </w:rPr>
        <w:t>requencies at any time for any reason.</w:t>
      </w:r>
    </w:p>
    <w:p w14:paraId="7DA289F4" w14:textId="77777777" w:rsidR="00AB0AF4" w:rsidRDefault="00AB0AF4" w:rsidP="00163ED7">
      <w:pPr>
        <w:spacing w:after="0"/>
        <w:jc w:val="both"/>
        <w:rPr>
          <w:rFonts w:ascii="Times New Roman" w:hAnsi="Times New Roman" w:cs="Times New Roman"/>
          <w:bCs/>
        </w:rPr>
      </w:pPr>
    </w:p>
    <w:p w14:paraId="7DA289F5" w14:textId="77777777" w:rsidR="00AB0AF4" w:rsidRPr="00717691" w:rsidRDefault="00AB0AF4" w:rsidP="006330FF">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Confidentiality</w:t>
      </w:r>
      <w:r>
        <w:rPr>
          <w:rFonts w:ascii="Times New Roman" w:hAnsi="Times New Roman"/>
          <w:bCs/>
        </w:rPr>
        <w:t xml:space="preserve">.  </w:t>
      </w:r>
      <w:r>
        <w:rPr>
          <w:rFonts w:ascii="Times New Roman" w:hAnsi="Times New Roman"/>
        </w:rPr>
        <w:t>Notwithstanding anything to the contrary in this Agreement, unless pre-approved by the other Party in writing, neither Party shall disclose any information of any type relating to the operation and performance of the DAS or Provider’s Equipment, including, without limitation, information regarding system availability, coverage area, call statistics, data usage and data speeds, and all such information shall be deemed to be confidential</w:t>
      </w:r>
      <w:r w:rsidR="003946E1">
        <w:rPr>
          <w:rFonts w:ascii="Times New Roman" w:hAnsi="Times New Roman"/>
        </w:rPr>
        <w:t xml:space="preserve"> </w:t>
      </w:r>
      <w:r w:rsidR="003946E1" w:rsidRPr="003946E1">
        <w:rPr>
          <w:rFonts w:ascii="Times New Roman" w:hAnsi="Times New Roman"/>
        </w:rPr>
        <w:t>(“</w:t>
      </w:r>
      <w:r w:rsidR="003946E1" w:rsidRPr="0065364B">
        <w:rPr>
          <w:rFonts w:ascii="Times New Roman" w:hAnsi="Times New Roman"/>
          <w:b/>
        </w:rPr>
        <w:t>Confidential Information</w:t>
      </w:r>
      <w:r w:rsidR="003946E1" w:rsidRPr="003946E1">
        <w:rPr>
          <w:rFonts w:ascii="Times New Roman" w:hAnsi="Times New Roman"/>
        </w:rPr>
        <w:t>”).  Each Party will be responsible for any improper use or disclosure of any Confidential Information of the other by the receiving Party’s officers, partners, principals, employees, agents or independent contractors.</w:t>
      </w:r>
    </w:p>
    <w:p w14:paraId="7DA289F6" w14:textId="77777777" w:rsidR="00F1015F" w:rsidRDefault="00F1015F" w:rsidP="00163ED7">
      <w:pPr>
        <w:spacing w:after="0"/>
        <w:jc w:val="both"/>
        <w:rPr>
          <w:rFonts w:ascii="Times New Roman" w:hAnsi="Times New Roman" w:cs="Times New Roman"/>
        </w:rPr>
      </w:pPr>
    </w:p>
    <w:p w14:paraId="7DA289F7" w14:textId="77777777" w:rsidR="00247608" w:rsidRDefault="003A7764" w:rsidP="006330FF">
      <w:pPr>
        <w:spacing w:after="0"/>
        <w:jc w:val="both"/>
        <w:rPr>
          <w:rFonts w:ascii="Times New Roman" w:hAnsi="Times New Roman" w:cs="Times New Roman"/>
          <w:b/>
          <w:u w:val="single"/>
        </w:rPr>
      </w:pPr>
      <w:r w:rsidRPr="00194226">
        <w:rPr>
          <w:rFonts w:ascii="Times New Roman" w:hAnsi="Times New Roman" w:cs="Times New Roman"/>
          <w:b/>
          <w:u w:val="single"/>
        </w:rPr>
        <w:t>ARTICLE 5 – ENVIRONMENTAL</w:t>
      </w:r>
    </w:p>
    <w:p w14:paraId="7DA289F8" w14:textId="77777777" w:rsidR="006330FF" w:rsidRPr="006330FF" w:rsidRDefault="006330FF" w:rsidP="006330FF">
      <w:pPr>
        <w:spacing w:after="0"/>
        <w:jc w:val="both"/>
        <w:rPr>
          <w:rFonts w:ascii="Times New Roman" w:hAnsi="Times New Roman" w:cs="Times New Roman"/>
          <w:b/>
          <w:u w:val="single"/>
        </w:rPr>
      </w:pPr>
    </w:p>
    <w:p w14:paraId="7DA289F9" w14:textId="77777777" w:rsidR="006330FF" w:rsidRPr="006330FF" w:rsidRDefault="006330FF" w:rsidP="006330FF">
      <w:pPr>
        <w:pStyle w:val="ListParagraph"/>
        <w:numPr>
          <w:ilvl w:val="0"/>
          <w:numId w:val="1"/>
        </w:numPr>
        <w:jc w:val="both"/>
        <w:rPr>
          <w:rFonts w:ascii="Times New Roman" w:hAnsi="Times New Roman" w:cs="Times New Roman"/>
          <w:vanish/>
          <w:u w:val="single"/>
        </w:rPr>
      </w:pPr>
    </w:p>
    <w:p w14:paraId="7DA289FA" w14:textId="77777777" w:rsidR="00C9633E" w:rsidRDefault="00C9633E" w:rsidP="006330FF">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Pre-Existing Conditions</w:t>
      </w:r>
      <w:r>
        <w:rPr>
          <w:rFonts w:ascii="Times New Roman" w:hAnsi="Times New Roman" w:cs="Times New Roman"/>
        </w:rPr>
        <w:t xml:space="preserve">.  Provider shall have no responsibility for environmental conditions existing within the Premises prior to the Effective Date or any environmental conditions not arising out of the use and occupancy of the </w:t>
      </w:r>
      <w:r w:rsidR="00194226">
        <w:rPr>
          <w:rFonts w:ascii="Times New Roman" w:hAnsi="Times New Roman" w:cs="Times New Roman"/>
        </w:rPr>
        <w:t>Premises</w:t>
      </w:r>
      <w:r>
        <w:rPr>
          <w:rFonts w:ascii="Times New Roman" w:hAnsi="Times New Roman" w:cs="Times New Roman"/>
        </w:rPr>
        <w:t xml:space="preserve"> by Provider.</w:t>
      </w:r>
    </w:p>
    <w:p w14:paraId="7DA289FB" w14:textId="77777777" w:rsidR="0070046C" w:rsidRDefault="0070046C" w:rsidP="00163ED7">
      <w:pPr>
        <w:spacing w:after="0"/>
        <w:jc w:val="both"/>
        <w:rPr>
          <w:rFonts w:ascii="Times New Roman" w:hAnsi="Times New Roman" w:cs="Times New Roman"/>
        </w:rPr>
      </w:pPr>
    </w:p>
    <w:p w14:paraId="7DA289FC" w14:textId="77777777" w:rsidR="003A7764" w:rsidRDefault="003A7764" w:rsidP="006330FF">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Environmental Indemnity</w:t>
      </w:r>
      <w:r w:rsidR="0070046C" w:rsidRPr="00346498">
        <w:rPr>
          <w:rFonts w:ascii="Times New Roman" w:hAnsi="Times New Roman" w:cs="Times New Roman"/>
          <w:b/>
        </w:rPr>
        <w:t>.</w:t>
      </w:r>
      <w:r w:rsidR="0070046C">
        <w:rPr>
          <w:rFonts w:ascii="Times New Roman" w:hAnsi="Times New Roman" w:cs="Times New Roman"/>
        </w:rPr>
        <w:t xml:space="preserve">  As between Owner and Provider, Owner is responsible for the </w:t>
      </w:r>
      <w:r w:rsidR="005365B7">
        <w:rPr>
          <w:rFonts w:ascii="Times New Roman" w:hAnsi="Times New Roman" w:cs="Times New Roman"/>
        </w:rPr>
        <w:t>identification</w:t>
      </w:r>
      <w:r w:rsidR="0070046C">
        <w:rPr>
          <w:rFonts w:ascii="Times New Roman" w:hAnsi="Times New Roman" w:cs="Times New Roman"/>
        </w:rPr>
        <w:t xml:space="preserve">, investigation, monitoring and remediation and cleanup of any </w:t>
      </w:r>
      <w:r w:rsidR="00194226">
        <w:rPr>
          <w:rFonts w:ascii="Times New Roman" w:hAnsi="Times New Roman" w:cs="Times New Roman"/>
        </w:rPr>
        <w:t>substances brought onto the Property that are identified by any law, ordinance or regulation as hazardous, toxic or dangerous (collectively, the “</w:t>
      </w:r>
      <w:r w:rsidR="0070046C" w:rsidRPr="00194226">
        <w:rPr>
          <w:rFonts w:ascii="Times New Roman" w:hAnsi="Times New Roman" w:cs="Times New Roman"/>
          <w:b/>
        </w:rPr>
        <w:t>Hazardous Substance</w:t>
      </w:r>
      <w:r w:rsidR="00194226" w:rsidRPr="00194226">
        <w:rPr>
          <w:rFonts w:ascii="Times New Roman" w:hAnsi="Times New Roman" w:cs="Times New Roman"/>
          <w:b/>
        </w:rPr>
        <w:t>s</w:t>
      </w:r>
      <w:r w:rsidR="00194226">
        <w:rPr>
          <w:rFonts w:ascii="Times New Roman" w:hAnsi="Times New Roman" w:cs="Times New Roman"/>
        </w:rPr>
        <w:t>”)</w:t>
      </w:r>
      <w:r w:rsidR="0070046C">
        <w:rPr>
          <w:rFonts w:ascii="Times New Roman" w:hAnsi="Times New Roman" w:cs="Times New Roman"/>
        </w:rPr>
        <w:t xml:space="preserve"> discovered on </w:t>
      </w:r>
      <w:r w:rsidR="00194226">
        <w:rPr>
          <w:rFonts w:ascii="Times New Roman" w:hAnsi="Times New Roman" w:cs="Times New Roman"/>
        </w:rPr>
        <w:t>the</w:t>
      </w:r>
      <w:r w:rsidR="0070046C">
        <w:rPr>
          <w:rFonts w:ascii="Times New Roman" w:hAnsi="Times New Roman" w:cs="Times New Roman"/>
        </w:rPr>
        <w:t xml:space="preserve"> Property and agrees to indemnify, defend, and hold harmless Provider from and against any and all claims relating to the Hazardous </w:t>
      </w:r>
      <w:r w:rsidR="00194226">
        <w:rPr>
          <w:rFonts w:ascii="Times New Roman" w:hAnsi="Times New Roman" w:cs="Times New Roman"/>
        </w:rPr>
        <w:t>S</w:t>
      </w:r>
      <w:r w:rsidR="0070046C">
        <w:rPr>
          <w:rFonts w:ascii="Times New Roman" w:hAnsi="Times New Roman" w:cs="Times New Roman"/>
        </w:rPr>
        <w:t>ubstance</w:t>
      </w:r>
      <w:r w:rsidR="00194226">
        <w:rPr>
          <w:rFonts w:ascii="Times New Roman" w:hAnsi="Times New Roman" w:cs="Times New Roman"/>
        </w:rPr>
        <w:t>s</w:t>
      </w:r>
      <w:r w:rsidR="0070046C">
        <w:rPr>
          <w:rFonts w:ascii="Times New Roman" w:hAnsi="Times New Roman" w:cs="Times New Roman"/>
        </w:rPr>
        <w:t xml:space="preserve"> on or affecting the Property, unless the presence of the </w:t>
      </w:r>
      <w:r w:rsidR="00194226">
        <w:rPr>
          <w:rFonts w:ascii="Times New Roman" w:hAnsi="Times New Roman" w:cs="Times New Roman"/>
        </w:rPr>
        <w:t>H</w:t>
      </w:r>
      <w:r w:rsidR="0070046C">
        <w:rPr>
          <w:rFonts w:ascii="Times New Roman" w:hAnsi="Times New Roman" w:cs="Times New Roman"/>
        </w:rPr>
        <w:t>azardous Substance</w:t>
      </w:r>
      <w:r w:rsidR="00194226">
        <w:rPr>
          <w:rFonts w:ascii="Times New Roman" w:hAnsi="Times New Roman" w:cs="Times New Roman"/>
        </w:rPr>
        <w:t>s</w:t>
      </w:r>
      <w:r w:rsidR="0070046C">
        <w:rPr>
          <w:rFonts w:ascii="Times New Roman" w:hAnsi="Times New Roman" w:cs="Times New Roman"/>
        </w:rPr>
        <w:t xml:space="preserve"> results from Provider’s activities.  Provider will not introduce or use any Hazardous Substance</w:t>
      </w:r>
      <w:r w:rsidR="00194226">
        <w:rPr>
          <w:rFonts w:ascii="Times New Roman" w:hAnsi="Times New Roman" w:cs="Times New Roman"/>
        </w:rPr>
        <w:t>s</w:t>
      </w:r>
      <w:r w:rsidR="0070046C">
        <w:rPr>
          <w:rFonts w:ascii="Times New Roman" w:hAnsi="Times New Roman" w:cs="Times New Roman"/>
        </w:rPr>
        <w:t xml:space="preserve"> at the Premises or on the Property in violation of any applicable law and Provider will indemnify, defend and hold harmless Owner from and against any and all claims arising out of Provider’s breach of this provision.  The indemnity obligations under this Paragraph will survive the termination or expiration of this </w:t>
      </w:r>
      <w:r w:rsidR="00194226">
        <w:rPr>
          <w:rFonts w:ascii="Times New Roman" w:hAnsi="Times New Roman" w:cs="Times New Roman"/>
        </w:rPr>
        <w:t>A</w:t>
      </w:r>
      <w:r w:rsidR="0070046C">
        <w:rPr>
          <w:rFonts w:ascii="Times New Roman" w:hAnsi="Times New Roman" w:cs="Times New Roman"/>
        </w:rPr>
        <w:t xml:space="preserve">greement.  </w:t>
      </w:r>
    </w:p>
    <w:p w14:paraId="7DA289FD" w14:textId="77777777" w:rsidR="00B64E0F" w:rsidRDefault="00B64E0F" w:rsidP="00163ED7">
      <w:pPr>
        <w:spacing w:after="0"/>
        <w:jc w:val="both"/>
        <w:rPr>
          <w:rFonts w:ascii="Times New Roman" w:hAnsi="Times New Roman" w:cs="Times New Roman"/>
        </w:rPr>
      </w:pPr>
    </w:p>
    <w:p w14:paraId="7DA289FE" w14:textId="77777777" w:rsidR="00084560" w:rsidRDefault="00B64E0F" w:rsidP="006330FF">
      <w:pPr>
        <w:spacing w:after="0"/>
        <w:jc w:val="both"/>
        <w:rPr>
          <w:rFonts w:ascii="Times New Roman" w:hAnsi="Times New Roman" w:cs="Times New Roman"/>
          <w:b/>
        </w:rPr>
      </w:pPr>
      <w:r w:rsidRPr="006109E8">
        <w:rPr>
          <w:rFonts w:ascii="Times New Roman" w:hAnsi="Times New Roman" w:cs="Times New Roman"/>
          <w:u w:val="single"/>
        </w:rPr>
        <w:t>A</w:t>
      </w:r>
      <w:r w:rsidRPr="00194226">
        <w:rPr>
          <w:rFonts w:ascii="Times New Roman" w:hAnsi="Times New Roman" w:cs="Times New Roman"/>
          <w:b/>
          <w:u w:val="single"/>
        </w:rPr>
        <w:t>RTICLE 6 – INSURANCE AND INDEMNIFICATION</w:t>
      </w:r>
    </w:p>
    <w:p w14:paraId="7DA289FF" w14:textId="77777777" w:rsidR="006330FF" w:rsidRPr="006330FF" w:rsidRDefault="006330FF" w:rsidP="006330FF">
      <w:pPr>
        <w:spacing w:after="0"/>
        <w:jc w:val="both"/>
        <w:rPr>
          <w:rFonts w:ascii="Times New Roman" w:hAnsi="Times New Roman" w:cs="Times New Roman"/>
          <w:b/>
        </w:rPr>
      </w:pPr>
    </w:p>
    <w:p w14:paraId="7DA28A00" w14:textId="77777777" w:rsidR="006330FF" w:rsidRPr="00346498" w:rsidRDefault="006330FF" w:rsidP="006330FF">
      <w:pPr>
        <w:pStyle w:val="ListParagraph"/>
        <w:numPr>
          <w:ilvl w:val="0"/>
          <w:numId w:val="1"/>
        </w:numPr>
        <w:tabs>
          <w:tab w:val="left" w:pos="810"/>
        </w:tabs>
        <w:jc w:val="both"/>
        <w:rPr>
          <w:rFonts w:ascii="Times New Roman" w:hAnsi="Times New Roman" w:cs="Times New Roman"/>
          <w:b/>
          <w:vanish/>
          <w:u w:val="single"/>
        </w:rPr>
      </w:pPr>
    </w:p>
    <w:p w14:paraId="7DA28A01" w14:textId="77777777" w:rsidR="00EC0D9A" w:rsidRPr="006330FF" w:rsidRDefault="00B64E0F" w:rsidP="00057E35">
      <w:pPr>
        <w:pStyle w:val="ListParagraph"/>
        <w:numPr>
          <w:ilvl w:val="1"/>
          <w:numId w:val="1"/>
        </w:numPr>
        <w:ind w:left="900" w:hanging="540"/>
        <w:jc w:val="both"/>
        <w:rPr>
          <w:rFonts w:ascii="Times New Roman" w:hAnsi="Times New Roman" w:cs="Times New Roman"/>
          <w:b/>
          <w:vanish/>
        </w:rPr>
      </w:pPr>
      <w:r w:rsidRPr="00346498">
        <w:rPr>
          <w:rFonts w:ascii="Times New Roman" w:hAnsi="Times New Roman" w:cs="Times New Roman"/>
          <w:b/>
          <w:u w:val="single"/>
        </w:rPr>
        <w:t>Insurance</w:t>
      </w:r>
      <w:r w:rsidR="0070046C" w:rsidRPr="006330FF">
        <w:rPr>
          <w:rFonts w:ascii="Times New Roman" w:hAnsi="Times New Roman" w:cs="Times New Roman"/>
        </w:rPr>
        <w:t>.</w:t>
      </w:r>
      <w:bookmarkStart w:id="0" w:name="_Toc233175201"/>
      <w:bookmarkStart w:id="1" w:name="_Toc324775506"/>
    </w:p>
    <w:p w14:paraId="7DA28A02" w14:textId="77777777" w:rsidR="00EC0D9A" w:rsidRPr="00247608" w:rsidRDefault="00084560" w:rsidP="00084560">
      <w:pPr>
        <w:spacing w:after="240" w:line="240" w:lineRule="auto"/>
        <w:ind w:left="810" w:firstLine="20"/>
        <w:jc w:val="both"/>
        <w:rPr>
          <w:rFonts w:ascii="Times New Roman" w:hAnsi="Times New Roman" w:cs="Times New Roman"/>
        </w:rPr>
      </w:pPr>
      <w:r>
        <w:rPr>
          <w:rFonts w:ascii="Times New Roman" w:hAnsi="Times New Roman" w:cs="Times New Roman"/>
        </w:rPr>
        <w:t xml:space="preserve">  </w:t>
      </w:r>
      <w:r w:rsidR="00AA1DD8" w:rsidRPr="00247608">
        <w:rPr>
          <w:rFonts w:ascii="Times New Roman" w:hAnsi="Times New Roman" w:cs="Times New Roman"/>
        </w:rPr>
        <w:t>Provider</w:t>
      </w:r>
      <w:r w:rsidR="00EC0D9A" w:rsidRPr="00247608">
        <w:rPr>
          <w:rFonts w:ascii="Times New Roman" w:hAnsi="Times New Roman" w:cs="Times New Roman"/>
        </w:rPr>
        <w:t xml:space="preserve"> and </w:t>
      </w:r>
      <w:r w:rsidR="00AA1DD8" w:rsidRPr="00247608">
        <w:rPr>
          <w:rFonts w:ascii="Times New Roman" w:hAnsi="Times New Roman" w:cs="Times New Roman"/>
        </w:rPr>
        <w:t>Owner</w:t>
      </w:r>
      <w:r w:rsidR="00EC0D9A" w:rsidRPr="00247608">
        <w:rPr>
          <w:rFonts w:ascii="Times New Roman" w:hAnsi="Times New Roman" w:cs="Times New Roman"/>
        </w:rPr>
        <w:t xml:space="preserve"> shall, as applicable, maintain the following insurance coverage </w:t>
      </w:r>
      <w:r>
        <w:rPr>
          <w:rFonts w:ascii="Times New Roman" w:hAnsi="Times New Roman" w:cs="Times New Roman"/>
        </w:rPr>
        <w:t xml:space="preserve">   </w:t>
      </w:r>
      <w:r w:rsidR="00EC0D9A" w:rsidRPr="00247608">
        <w:rPr>
          <w:rFonts w:ascii="Times New Roman" w:hAnsi="Times New Roman" w:cs="Times New Roman"/>
        </w:rPr>
        <w:t>in full force during the Term of this Agreement:</w:t>
      </w:r>
      <w:bookmarkEnd w:id="0"/>
      <w:bookmarkEnd w:id="1"/>
    </w:p>
    <w:p w14:paraId="7DA28A03" w14:textId="77777777" w:rsidR="00EC0D9A" w:rsidRPr="00346498" w:rsidRDefault="00EC0D9A" w:rsidP="00084560">
      <w:pPr>
        <w:pStyle w:val="ListParagraph"/>
        <w:numPr>
          <w:ilvl w:val="0"/>
          <w:numId w:val="3"/>
        </w:numPr>
        <w:spacing w:after="240" w:line="240" w:lineRule="auto"/>
        <w:ind w:left="1440" w:firstLine="0"/>
        <w:jc w:val="both"/>
        <w:outlineLvl w:val="1"/>
        <w:rPr>
          <w:rFonts w:ascii="Times New Roman" w:hAnsi="Times New Roman" w:cs="Times New Roman"/>
          <w:b/>
          <w:vanish/>
          <w:color w:val="000000"/>
          <w:u w:val="single"/>
        </w:rPr>
      </w:pPr>
      <w:bookmarkStart w:id="2" w:name="_Toc366020138"/>
      <w:r w:rsidRPr="00346498">
        <w:rPr>
          <w:rFonts w:ascii="Times New Roman" w:hAnsi="Times New Roman" w:cs="Times New Roman"/>
          <w:b/>
          <w:color w:val="000000"/>
          <w:u w:val="single"/>
        </w:rPr>
        <w:t>Commercial General Liability Insurance</w:t>
      </w:r>
      <w:r w:rsidRPr="00346498">
        <w:rPr>
          <w:rFonts w:ascii="Times New Roman" w:hAnsi="Times New Roman" w:cs="Times New Roman"/>
          <w:b/>
          <w:color w:val="000000"/>
        </w:rPr>
        <w:t>.</w:t>
      </w:r>
      <w:bookmarkEnd w:id="2"/>
    </w:p>
    <w:p w14:paraId="7DA28A04" w14:textId="77777777" w:rsidR="00EC0D9A" w:rsidRPr="00EC0D9A" w:rsidRDefault="00084560" w:rsidP="00084560">
      <w:pPr>
        <w:spacing w:after="240" w:line="240" w:lineRule="auto"/>
        <w:ind w:left="720" w:firstLine="830"/>
        <w:jc w:val="both"/>
        <w:rPr>
          <w:rFonts w:ascii="Times New Roman" w:hAnsi="Times New Roman"/>
        </w:rPr>
      </w:pPr>
      <w:r>
        <w:rPr>
          <w:rFonts w:ascii="Times New Roman" w:hAnsi="Times New Roman"/>
        </w:rPr>
        <w:t xml:space="preserve">  </w:t>
      </w:r>
      <w:r w:rsidR="00AA1DD8">
        <w:rPr>
          <w:rFonts w:ascii="Times New Roman" w:hAnsi="Times New Roman"/>
        </w:rPr>
        <w:t>Provider</w:t>
      </w:r>
      <w:r w:rsidR="00EC0D9A" w:rsidRPr="00EC0D9A">
        <w:rPr>
          <w:rFonts w:ascii="Times New Roman" w:hAnsi="Times New Roman"/>
        </w:rPr>
        <w:t xml:space="preserve"> shall carry commercial general liability insurance covering all operations by or on behalf of </w:t>
      </w:r>
      <w:r w:rsidR="00AA1DD8">
        <w:rPr>
          <w:rFonts w:ascii="Times New Roman" w:hAnsi="Times New Roman"/>
        </w:rPr>
        <w:t>Provider</w:t>
      </w:r>
      <w:r w:rsidR="00EC0D9A" w:rsidRPr="00EC0D9A">
        <w:rPr>
          <w:rFonts w:ascii="Times New Roman" w:hAnsi="Times New Roman"/>
        </w:rPr>
        <w:t xml:space="preserve"> for personal injury and damage to property (including the loss of use thereof), including broad form property damage and explosion, collapse and underground hazards, and products and completed operations coverage.  Limits of liability shall not be in amounts less than One Million Dollars ($1,000,000) per occurrence and Two Million Dollars ($2,000,000) general aggregate.  The general aggregate limit shall apply on a per location and per project basis.  </w:t>
      </w:r>
      <w:r w:rsidR="00AA1DD8">
        <w:rPr>
          <w:rFonts w:ascii="Times New Roman" w:hAnsi="Times New Roman"/>
        </w:rPr>
        <w:t>Owner</w:t>
      </w:r>
      <w:r w:rsidR="00EC0D9A" w:rsidRPr="00EC0D9A">
        <w:rPr>
          <w:rFonts w:ascii="Times New Roman" w:hAnsi="Times New Roman"/>
        </w:rPr>
        <w:t xml:space="preserve"> shall be </w:t>
      </w:r>
      <w:r w:rsidR="37285C59" w:rsidRPr="00EC0D9A">
        <w:rPr>
          <w:rFonts w:ascii="Times New Roman" w:hAnsi="Times New Roman"/>
        </w:rPr>
        <w:t>includ</w:t>
      </w:r>
      <w:r w:rsidR="00EC0D9A" w:rsidRPr="00EC0D9A">
        <w:rPr>
          <w:rFonts w:ascii="Times New Roman" w:hAnsi="Times New Roman"/>
        </w:rPr>
        <w:t xml:space="preserve">ed as </w:t>
      </w:r>
      <w:r w:rsidR="00ED681C">
        <w:rPr>
          <w:rFonts w:ascii="Times New Roman" w:hAnsi="Times New Roman"/>
        </w:rPr>
        <w:t xml:space="preserve">an </w:t>
      </w:r>
      <w:r w:rsidR="00EC0D9A" w:rsidRPr="00EC0D9A">
        <w:rPr>
          <w:rFonts w:ascii="Times New Roman" w:hAnsi="Times New Roman"/>
        </w:rPr>
        <w:t>additional insured.</w:t>
      </w:r>
    </w:p>
    <w:p w14:paraId="7DA28A05" w14:textId="77777777" w:rsidR="00EC0D9A" w:rsidRPr="00EC0D9A" w:rsidRDefault="00EC0D9A" w:rsidP="00057E35">
      <w:pPr>
        <w:pStyle w:val="ListParagraph"/>
        <w:numPr>
          <w:ilvl w:val="0"/>
          <w:numId w:val="3"/>
        </w:numPr>
        <w:spacing w:after="240" w:line="240" w:lineRule="auto"/>
        <w:ind w:left="1440" w:firstLine="0"/>
        <w:jc w:val="both"/>
        <w:outlineLvl w:val="1"/>
        <w:rPr>
          <w:rFonts w:ascii="Times New Roman" w:hAnsi="Times New Roman" w:cs="Times New Roman"/>
          <w:vanish/>
          <w:color w:val="000000"/>
          <w:u w:val="single"/>
        </w:rPr>
      </w:pPr>
      <w:bookmarkStart w:id="3" w:name="_Toc366020139"/>
      <w:r w:rsidRPr="00346498">
        <w:rPr>
          <w:rFonts w:ascii="Times New Roman" w:hAnsi="Times New Roman" w:cs="Times New Roman"/>
          <w:b/>
          <w:color w:val="000000"/>
          <w:u w:val="single"/>
        </w:rPr>
        <w:t>Workers’ Compensation and Employer’s Liability Insurance</w:t>
      </w:r>
      <w:r w:rsidRPr="002D472E">
        <w:rPr>
          <w:rFonts w:ascii="Times New Roman" w:hAnsi="Times New Roman" w:cs="Times New Roman"/>
          <w:color w:val="000000"/>
        </w:rPr>
        <w:t>.</w:t>
      </w:r>
      <w:bookmarkEnd w:id="3"/>
    </w:p>
    <w:p w14:paraId="7DA28A06" w14:textId="77777777" w:rsidR="00EC0D9A" w:rsidRPr="00EC0D9A" w:rsidRDefault="00EC0D9A" w:rsidP="00084560">
      <w:pPr>
        <w:spacing w:after="240" w:line="240" w:lineRule="auto"/>
        <w:ind w:left="720" w:firstLine="720"/>
        <w:jc w:val="both"/>
        <w:rPr>
          <w:rFonts w:ascii="Times New Roman" w:hAnsi="Times New Roman"/>
        </w:rPr>
      </w:pPr>
      <w:r w:rsidRPr="00EC0D9A">
        <w:rPr>
          <w:rFonts w:ascii="Times New Roman" w:hAnsi="Times New Roman"/>
        </w:rPr>
        <w:t xml:space="preserve">  </w:t>
      </w:r>
      <w:r w:rsidR="00AA1DD8">
        <w:rPr>
          <w:rFonts w:ascii="Times New Roman" w:hAnsi="Times New Roman"/>
        </w:rPr>
        <w:t>Provider</w:t>
      </w:r>
      <w:r w:rsidRPr="00EC0D9A">
        <w:rPr>
          <w:rFonts w:ascii="Times New Roman" w:hAnsi="Times New Roman"/>
        </w:rPr>
        <w:t xml:space="preserve"> shall maintain workers’ compensation insurance as mandated by state law where the Property is located for all </w:t>
      </w:r>
      <w:r w:rsidR="00AA1DD8">
        <w:rPr>
          <w:rFonts w:ascii="Times New Roman" w:hAnsi="Times New Roman"/>
        </w:rPr>
        <w:t>Provider</w:t>
      </w:r>
      <w:r w:rsidRPr="00EC0D9A">
        <w:rPr>
          <w:rFonts w:ascii="Times New Roman" w:hAnsi="Times New Roman"/>
        </w:rPr>
        <w:t xml:space="preserve"> employees.  </w:t>
      </w:r>
      <w:r w:rsidR="00AA1DD8">
        <w:rPr>
          <w:rFonts w:ascii="Times New Roman" w:hAnsi="Times New Roman"/>
        </w:rPr>
        <w:t>Provider</w:t>
      </w:r>
      <w:r w:rsidRPr="00EC0D9A">
        <w:rPr>
          <w:rFonts w:ascii="Times New Roman" w:hAnsi="Times New Roman"/>
        </w:rPr>
        <w:t xml:space="preserve"> shall maintain employer’s liability insurance in an amount not less than One Million Dollars ($1,000,000).</w:t>
      </w:r>
    </w:p>
    <w:p w14:paraId="7DA28A07" w14:textId="77777777" w:rsidR="00EC0D9A" w:rsidRPr="00346498" w:rsidRDefault="00EC0D9A" w:rsidP="00057E35">
      <w:pPr>
        <w:pStyle w:val="ListParagraph"/>
        <w:numPr>
          <w:ilvl w:val="0"/>
          <w:numId w:val="3"/>
        </w:numPr>
        <w:spacing w:after="240" w:line="240" w:lineRule="auto"/>
        <w:ind w:left="1440" w:firstLine="0"/>
        <w:jc w:val="both"/>
        <w:outlineLvl w:val="1"/>
        <w:rPr>
          <w:rFonts w:ascii="Times New Roman" w:hAnsi="Times New Roman" w:cs="Times New Roman"/>
          <w:b/>
          <w:vanish/>
          <w:color w:val="000000"/>
          <w:u w:val="single"/>
        </w:rPr>
      </w:pPr>
      <w:bookmarkStart w:id="4" w:name="_Toc366020140"/>
      <w:r w:rsidRPr="00346498">
        <w:rPr>
          <w:rFonts w:ascii="Times New Roman" w:hAnsi="Times New Roman" w:cs="Times New Roman"/>
          <w:b/>
          <w:color w:val="000000"/>
          <w:u w:val="single"/>
        </w:rPr>
        <w:t>Automobile Insurance</w:t>
      </w:r>
      <w:r w:rsidRPr="00346498">
        <w:rPr>
          <w:rFonts w:ascii="Times New Roman" w:hAnsi="Times New Roman" w:cs="Times New Roman"/>
          <w:b/>
          <w:color w:val="000000"/>
        </w:rPr>
        <w:t>.</w:t>
      </w:r>
      <w:bookmarkEnd w:id="4"/>
    </w:p>
    <w:p w14:paraId="7DA28A08" w14:textId="77777777" w:rsidR="00EC0D9A" w:rsidRPr="00EC0D9A" w:rsidRDefault="00EC0D9A" w:rsidP="00084560">
      <w:pPr>
        <w:spacing w:after="240" w:line="240" w:lineRule="auto"/>
        <w:ind w:left="720" w:firstLine="720"/>
        <w:jc w:val="both"/>
        <w:rPr>
          <w:rFonts w:ascii="Times New Roman" w:hAnsi="Times New Roman"/>
        </w:rPr>
      </w:pPr>
      <w:r w:rsidRPr="00EC0D9A">
        <w:rPr>
          <w:rFonts w:ascii="Times New Roman" w:hAnsi="Times New Roman"/>
        </w:rPr>
        <w:t xml:space="preserve">  </w:t>
      </w:r>
      <w:r w:rsidR="00AA1DD8">
        <w:rPr>
          <w:rFonts w:ascii="Times New Roman" w:hAnsi="Times New Roman"/>
        </w:rPr>
        <w:t>Provider</w:t>
      </w:r>
      <w:r w:rsidRPr="00EC0D9A">
        <w:rPr>
          <w:rFonts w:ascii="Times New Roman" w:hAnsi="Times New Roman"/>
        </w:rPr>
        <w:t xml:space="preserve"> shall maintain commercial automobile liability insurance, including coverage for all owned, hired and non-owned automobiles.  The amount of coverage shall not be less than One Million Dollars ($1,000,000) combined single limit for each accident and for bodily injury and property damage.</w:t>
      </w:r>
    </w:p>
    <w:p w14:paraId="7DA28A09" w14:textId="77777777" w:rsidR="00EC0D9A" w:rsidRPr="00346498" w:rsidRDefault="00EC0D9A" w:rsidP="00057E35">
      <w:pPr>
        <w:pStyle w:val="ListParagraph"/>
        <w:numPr>
          <w:ilvl w:val="0"/>
          <w:numId w:val="3"/>
        </w:numPr>
        <w:spacing w:after="240" w:line="240" w:lineRule="auto"/>
        <w:ind w:left="1440" w:firstLine="0"/>
        <w:jc w:val="both"/>
        <w:outlineLvl w:val="1"/>
        <w:rPr>
          <w:rFonts w:ascii="Times New Roman" w:hAnsi="Times New Roman" w:cs="Times New Roman"/>
          <w:b/>
          <w:vanish/>
          <w:color w:val="000000"/>
          <w:u w:val="single"/>
        </w:rPr>
      </w:pPr>
      <w:bookmarkStart w:id="5" w:name="_Toc366020141"/>
      <w:r w:rsidRPr="00346498">
        <w:rPr>
          <w:rFonts w:ascii="Times New Roman" w:hAnsi="Times New Roman" w:cs="Times New Roman"/>
          <w:b/>
          <w:color w:val="000000"/>
          <w:u w:val="single"/>
        </w:rPr>
        <w:t>Commercial Property and Builder’s Risk Insurance</w:t>
      </w:r>
      <w:r w:rsidRPr="00346498">
        <w:rPr>
          <w:rFonts w:ascii="Times New Roman" w:hAnsi="Times New Roman" w:cs="Times New Roman"/>
          <w:b/>
          <w:color w:val="000000"/>
        </w:rPr>
        <w:t>.</w:t>
      </w:r>
      <w:bookmarkEnd w:id="5"/>
    </w:p>
    <w:p w14:paraId="7DA28A0A" w14:textId="77777777" w:rsidR="00EC0D9A" w:rsidRPr="00EC0D9A" w:rsidRDefault="00EC0D9A" w:rsidP="00084560">
      <w:pPr>
        <w:spacing w:after="240" w:line="240" w:lineRule="auto"/>
        <w:ind w:left="720" w:firstLine="720"/>
        <w:jc w:val="both"/>
        <w:rPr>
          <w:rFonts w:ascii="Times New Roman" w:hAnsi="Times New Roman"/>
        </w:rPr>
      </w:pPr>
      <w:r w:rsidRPr="00EC0D9A">
        <w:rPr>
          <w:rFonts w:ascii="Times New Roman" w:hAnsi="Times New Roman"/>
        </w:rPr>
        <w:t xml:space="preserve">  </w:t>
      </w:r>
      <w:r w:rsidR="00AA1DD8">
        <w:rPr>
          <w:rFonts w:ascii="Times New Roman" w:hAnsi="Times New Roman"/>
        </w:rPr>
        <w:t>Provider</w:t>
      </w:r>
      <w:r w:rsidRPr="00EC0D9A">
        <w:rPr>
          <w:rFonts w:ascii="Times New Roman" w:hAnsi="Times New Roman"/>
        </w:rPr>
        <w:t xml:space="preserve"> shall carry “all risks” or “special causes of loss” property insurance on its personal property, including but not limited to </w:t>
      </w:r>
      <w:r w:rsidR="00E755E6">
        <w:rPr>
          <w:rFonts w:ascii="Times New Roman" w:hAnsi="Times New Roman"/>
        </w:rPr>
        <w:t xml:space="preserve">the </w:t>
      </w:r>
      <w:r w:rsidR="00A81E01">
        <w:rPr>
          <w:rFonts w:ascii="Times New Roman" w:hAnsi="Times New Roman"/>
        </w:rPr>
        <w:t>Provider’s Equipment</w:t>
      </w:r>
      <w:r w:rsidR="00E755E6">
        <w:rPr>
          <w:rFonts w:ascii="Times New Roman" w:hAnsi="Times New Roman"/>
        </w:rPr>
        <w:t xml:space="preserve">, </w:t>
      </w:r>
      <w:r w:rsidRPr="00EC0D9A">
        <w:rPr>
          <w:rFonts w:ascii="Times New Roman" w:hAnsi="Times New Roman"/>
        </w:rPr>
        <w:t>in an amount sufficient to re</w:t>
      </w:r>
      <w:r w:rsidR="00AA1DD8">
        <w:rPr>
          <w:rFonts w:ascii="Times New Roman" w:hAnsi="Times New Roman"/>
        </w:rPr>
        <w:t>pair or replace such property</w:t>
      </w:r>
      <w:r w:rsidRPr="00EC0D9A">
        <w:rPr>
          <w:rFonts w:ascii="Times New Roman" w:hAnsi="Times New Roman"/>
        </w:rPr>
        <w:t>.</w:t>
      </w:r>
    </w:p>
    <w:p w14:paraId="7DA28A0B" w14:textId="77777777" w:rsidR="00EC0D9A" w:rsidRPr="00AA1DD8" w:rsidRDefault="00EC0D9A" w:rsidP="006B090A">
      <w:pPr>
        <w:pStyle w:val="ListParagraph"/>
        <w:numPr>
          <w:ilvl w:val="0"/>
          <w:numId w:val="3"/>
        </w:numPr>
        <w:spacing w:after="240" w:line="240" w:lineRule="auto"/>
        <w:ind w:left="1440" w:firstLine="0"/>
        <w:jc w:val="both"/>
        <w:outlineLvl w:val="1"/>
        <w:rPr>
          <w:rFonts w:ascii="Times New Roman" w:hAnsi="Times New Roman" w:cs="Times New Roman"/>
          <w:vanish/>
          <w:color w:val="000000"/>
          <w:u w:val="single"/>
        </w:rPr>
      </w:pPr>
      <w:bookmarkStart w:id="6" w:name="_Ref348348128"/>
      <w:bookmarkStart w:id="7" w:name="_Toc366020142"/>
      <w:r w:rsidRPr="00346498">
        <w:rPr>
          <w:rFonts w:ascii="Times New Roman" w:hAnsi="Times New Roman" w:cs="Times New Roman"/>
          <w:b/>
          <w:color w:val="000000"/>
          <w:u w:val="single"/>
        </w:rPr>
        <w:t>Umbrella Insurance</w:t>
      </w:r>
      <w:r w:rsidRPr="002D472E">
        <w:rPr>
          <w:rFonts w:ascii="Times New Roman" w:hAnsi="Times New Roman" w:cs="Times New Roman"/>
          <w:color w:val="000000"/>
        </w:rPr>
        <w:t>.</w:t>
      </w:r>
      <w:bookmarkEnd w:id="6"/>
      <w:bookmarkEnd w:id="7"/>
    </w:p>
    <w:p w14:paraId="7DA28A0C" w14:textId="77777777" w:rsidR="00EC0D9A" w:rsidRPr="00EC0D9A" w:rsidRDefault="00EC0D9A" w:rsidP="00084560">
      <w:pPr>
        <w:spacing w:after="240" w:line="240" w:lineRule="auto"/>
        <w:ind w:left="720" w:firstLine="720"/>
        <w:jc w:val="both"/>
        <w:rPr>
          <w:rFonts w:ascii="Times New Roman" w:hAnsi="Times New Roman"/>
        </w:rPr>
      </w:pPr>
      <w:r w:rsidRPr="00EC0D9A">
        <w:rPr>
          <w:rFonts w:ascii="Times New Roman" w:hAnsi="Times New Roman"/>
        </w:rPr>
        <w:t xml:space="preserve">  </w:t>
      </w:r>
      <w:r w:rsidR="00AA1DD8">
        <w:rPr>
          <w:rFonts w:ascii="Times New Roman" w:hAnsi="Times New Roman"/>
        </w:rPr>
        <w:t>Provider</w:t>
      </w:r>
      <w:r w:rsidRPr="00EC0D9A">
        <w:rPr>
          <w:rFonts w:ascii="Times New Roman" w:hAnsi="Times New Roman"/>
        </w:rPr>
        <w:t xml:space="preserve"> shall maintain an umbrella insurance policy providing coverage in excess of its primary commercial general liability, automobile liability and employer’s liability policies in an amount not less than Five Million Dollars ($5,000,000) per occurrence and Five Million Dollars ($5,000,000) general aggregate.  The </w:t>
      </w:r>
      <w:r w:rsidRPr="00EC0D9A">
        <w:rPr>
          <w:rFonts w:ascii="Times New Roman" w:hAnsi="Times New Roman"/>
        </w:rPr>
        <w:lastRenderedPageBreak/>
        <w:t xml:space="preserve">general aggregate limit shall apply on a per location and per project basis.  </w:t>
      </w:r>
      <w:r w:rsidR="00AA1DD8">
        <w:rPr>
          <w:rFonts w:ascii="Times New Roman" w:hAnsi="Times New Roman"/>
        </w:rPr>
        <w:t>Owner</w:t>
      </w:r>
      <w:r w:rsidRPr="00EC0D9A">
        <w:rPr>
          <w:rFonts w:ascii="Times New Roman" w:hAnsi="Times New Roman"/>
        </w:rPr>
        <w:t xml:space="preserve"> shall be </w:t>
      </w:r>
      <w:r w:rsidR="00DA7324">
        <w:rPr>
          <w:rFonts w:ascii="Times New Roman" w:hAnsi="Times New Roman"/>
        </w:rPr>
        <w:t>includ</w:t>
      </w:r>
      <w:r w:rsidR="00DA7324" w:rsidRPr="00EC0D9A">
        <w:rPr>
          <w:rFonts w:ascii="Times New Roman" w:hAnsi="Times New Roman"/>
        </w:rPr>
        <w:t xml:space="preserve">ed </w:t>
      </w:r>
      <w:r w:rsidRPr="00EC0D9A">
        <w:rPr>
          <w:rFonts w:ascii="Times New Roman" w:hAnsi="Times New Roman"/>
        </w:rPr>
        <w:t xml:space="preserve">as </w:t>
      </w:r>
      <w:r w:rsidR="00ED681C">
        <w:rPr>
          <w:rFonts w:ascii="Times New Roman" w:hAnsi="Times New Roman"/>
        </w:rPr>
        <w:t xml:space="preserve">an </w:t>
      </w:r>
      <w:r w:rsidRPr="00EC0D9A">
        <w:rPr>
          <w:rFonts w:ascii="Times New Roman" w:hAnsi="Times New Roman"/>
        </w:rPr>
        <w:t>additional insured.</w:t>
      </w:r>
    </w:p>
    <w:p w14:paraId="7DA28A0D" w14:textId="77777777" w:rsidR="00EC0D9A" w:rsidRPr="00346498" w:rsidRDefault="00EC0D9A" w:rsidP="006B090A">
      <w:pPr>
        <w:pStyle w:val="ListParagraph"/>
        <w:numPr>
          <w:ilvl w:val="0"/>
          <w:numId w:val="3"/>
        </w:numPr>
        <w:spacing w:after="240" w:line="240" w:lineRule="auto"/>
        <w:ind w:left="1440" w:firstLine="0"/>
        <w:jc w:val="both"/>
        <w:outlineLvl w:val="1"/>
        <w:rPr>
          <w:rFonts w:ascii="Times New Roman" w:hAnsi="Times New Roman" w:cs="Times New Roman"/>
          <w:b/>
          <w:vanish/>
          <w:color w:val="000000"/>
          <w:u w:val="single"/>
        </w:rPr>
      </w:pPr>
      <w:bookmarkStart w:id="8" w:name="_Toc366020143"/>
      <w:r w:rsidRPr="00346498">
        <w:rPr>
          <w:rFonts w:ascii="Times New Roman" w:hAnsi="Times New Roman" w:cs="Times New Roman"/>
          <w:b/>
          <w:color w:val="000000"/>
          <w:u w:val="single"/>
        </w:rPr>
        <w:t>Certificates of Insurance</w:t>
      </w:r>
      <w:r w:rsidRPr="00346498">
        <w:rPr>
          <w:rFonts w:ascii="Times New Roman" w:hAnsi="Times New Roman" w:cs="Times New Roman"/>
          <w:b/>
          <w:color w:val="000000"/>
        </w:rPr>
        <w:t>.</w:t>
      </w:r>
      <w:bookmarkEnd w:id="8"/>
    </w:p>
    <w:p w14:paraId="7DA28A0E" w14:textId="77777777" w:rsidR="00EC0D9A" w:rsidRPr="00EC0D9A" w:rsidRDefault="00EC0D9A" w:rsidP="00084560">
      <w:pPr>
        <w:spacing w:after="240" w:line="240" w:lineRule="auto"/>
        <w:ind w:left="720" w:firstLine="720"/>
        <w:jc w:val="both"/>
        <w:rPr>
          <w:rFonts w:ascii="Times New Roman" w:hAnsi="Times New Roman"/>
        </w:rPr>
      </w:pPr>
      <w:r w:rsidRPr="00346498">
        <w:rPr>
          <w:rFonts w:ascii="Times New Roman" w:hAnsi="Times New Roman"/>
          <w:b/>
        </w:rPr>
        <w:t xml:space="preserve">  </w:t>
      </w:r>
      <w:r w:rsidRPr="00EC0D9A">
        <w:rPr>
          <w:rFonts w:ascii="Times New Roman" w:hAnsi="Times New Roman"/>
        </w:rPr>
        <w:t>Certificates of insurance, as evidence of the insurance required by this A</w:t>
      </w:r>
      <w:r w:rsidR="00AA1DD8">
        <w:rPr>
          <w:rFonts w:ascii="Times New Roman" w:hAnsi="Times New Roman"/>
        </w:rPr>
        <w:t>greement</w:t>
      </w:r>
      <w:r w:rsidRPr="00EC0D9A">
        <w:rPr>
          <w:rFonts w:ascii="Times New Roman" w:hAnsi="Times New Roman"/>
        </w:rPr>
        <w:t xml:space="preserve">, shall be furnished by </w:t>
      </w:r>
      <w:r w:rsidR="00AA1DD8">
        <w:rPr>
          <w:rFonts w:ascii="Times New Roman" w:hAnsi="Times New Roman"/>
        </w:rPr>
        <w:t>Provider</w:t>
      </w:r>
      <w:r w:rsidRPr="00EC0D9A">
        <w:rPr>
          <w:rFonts w:ascii="Times New Roman" w:hAnsi="Times New Roman"/>
        </w:rPr>
        <w:t xml:space="preserve"> to </w:t>
      </w:r>
      <w:r w:rsidR="00AA1DD8">
        <w:rPr>
          <w:rFonts w:ascii="Times New Roman" w:hAnsi="Times New Roman"/>
        </w:rPr>
        <w:t>Owner</w:t>
      </w:r>
      <w:r w:rsidRPr="00EC0D9A">
        <w:rPr>
          <w:rFonts w:ascii="Times New Roman" w:hAnsi="Times New Roman"/>
        </w:rPr>
        <w:t xml:space="preserve"> before any access to the Property or construction is commenced by </w:t>
      </w:r>
      <w:r w:rsidR="00AA1DD8">
        <w:rPr>
          <w:rFonts w:ascii="Times New Roman" w:hAnsi="Times New Roman"/>
        </w:rPr>
        <w:t>Provider</w:t>
      </w:r>
      <w:r w:rsidRPr="00EC0D9A">
        <w:rPr>
          <w:rFonts w:ascii="Times New Roman" w:hAnsi="Times New Roman"/>
        </w:rPr>
        <w:t xml:space="preserve">, its agents or contractors.  </w:t>
      </w:r>
      <w:r w:rsidR="00DC3C8E" w:rsidRPr="00EC0D9A">
        <w:rPr>
          <w:rFonts w:ascii="Times New Roman" w:hAnsi="Times New Roman"/>
        </w:rPr>
        <w:t xml:space="preserve">The </w:t>
      </w:r>
      <w:r w:rsidR="00DC3C8E">
        <w:rPr>
          <w:rFonts w:ascii="Times New Roman" w:hAnsi="Times New Roman"/>
        </w:rPr>
        <w:t xml:space="preserve">policies required herein will be endorsed to include a </w:t>
      </w:r>
      <w:r w:rsidR="00DC3C8E" w:rsidRPr="00EC0D9A">
        <w:rPr>
          <w:rFonts w:ascii="Times New Roman" w:hAnsi="Times New Roman"/>
        </w:rPr>
        <w:t>thirty (30) days</w:t>
      </w:r>
      <w:r w:rsidR="00DC3C8E">
        <w:rPr>
          <w:rFonts w:ascii="Times New Roman" w:hAnsi="Times New Roman"/>
        </w:rPr>
        <w:t>’</w:t>
      </w:r>
      <w:r w:rsidR="00DC3C8E" w:rsidRPr="00EC0D9A">
        <w:rPr>
          <w:rFonts w:ascii="Times New Roman" w:hAnsi="Times New Roman"/>
        </w:rPr>
        <w:t xml:space="preserve"> </w:t>
      </w:r>
      <w:r w:rsidR="00DC3C8E">
        <w:rPr>
          <w:rFonts w:ascii="Times New Roman" w:hAnsi="Times New Roman"/>
        </w:rPr>
        <w:t xml:space="preserve">notice </w:t>
      </w:r>
      <w:r w:rsidR="00DC3C8E" w:rsidRPr="00EC0D9A">
        <w:rPr>
          <w:rFonts w:ascii="Times New Roman" w:hAnsi="Times New Roman"/>
        </w:rPr>
        <w:t>prior to cancellation</w:t>
      </w:r>
      <w:r w:rsidR="00DC3C8E">
        <w:rPr>
          <w:rFonts w:ascii="Times New Roman" w:hAnsi="Times New Roman"/>
        </w:rPr>
        <w:t xml:space="preserve"> to the additional insured referenced herein and copies of said endorsements shall be attached to the certificates of insurance.</w:t>
      </w:r>
    </w:p>
    <w:p w14:paraId="7DA28A0F" w14:textId="77777777" w:rsidR="00EC0D9A" w:rsidRPr="00346498" w:rsidRDefault="00426653" w:rsidP="006B090A">
      <w:pPr>
        <w:pStyle w:val="ListParagraph"/>
        <w:numPr>
          <w:ilvl w:val="0"/>
          <w:numId w:val="3"/>
        </w:numPr>
        <w:spacing w:after="240" w:line="240" w:lineRule="auto"/>
        <w:ind w:left="1440" w:firstLine="0"/>
        <w:jc w:val="both"/>
        <w:outlineLvl w:val="1"/>
        <w:rPr>
          <w:rFonts w:ascii="Times New Roman" w:hAnsi="Times New Roman" w:cs="Times New Roman"/>
          <w:b/>
          <w:vanish/>
          <w:color w:val="000000"/>
          <w:u w:val="single"/>
        </w:rPr>
      </w:pPr>
      <w:bookmarkStart w:id="9" w:name="_Toc366020145"/>
      <w:r w:rsidRPr="00346498">
        <w:rPr>
          <w:rFonts w:ascii="Times New Roman" w:hAnsi="Times New Roman" w:cs="Times New Roman"/>
          <w:b/>
          <w:color w:val="000000"/>
          <w:u w:val="single"/>
        </w:rPr>
        <w:t>Owner</w:t>
      </w:r>
      <w:r w:rsidR="00EC0D9A" w:rsidRPr="00346498">
        <w:rPr>
          <w:rFonts w:ascii="Times New Roman" w:hAnsi="Times New Roman" w:cs="Times New Roman"/>
          <w:b/>
          <w:color w:val="000000"/>
          <w:u w:val="single"/>
        </w:rPr>
        <w:t xml:space="preserve"> Insurance</w:t>
      </w:r>
      <w:r w:rsidR="00EC0D9A" w:rsidRPr="00346498">
        <w:rPr>
          <w:rFonts w:ascii="Times New Roman" w:hAnsi="Times New Roman" w:cs="Times New Roman"/>
          <w:b/>
          <w:color w:val="000000"/>
        </w:rPr>
        <w:t>.</w:t>
      </w:r>
      <w:bookmarkEnd w:id="9"/>
    </w:p>
    <w:p w14:paraId="7DA28A10" w14:textId="77777777" w:rsidR="00EC0D9A" w:rsidRPr="00EC0D9A" w:rsidRDefault="00EC0D9A" w:rsidP="00084560">
      <w:pPr>
        <w:spacing w:after="240" w:line="240" w:lineRule="auto"/>
        <w:ind w:left="720" w:firstLine="720"/>
        <w:jc w:val="both"/>
        <w:rPr>
          <w:rFonts w:ascii="Times New Roman" w:hAnsi="Times New Roman"/>
        </w:rPr>
      </w:pPr>
      <w:r w:rsidRPr="00EC0D9A">
        <w:rPr>
          <w:rFonts w:ascii="Times New Roman" w:hAnsi="Times New Roman"/>
        </w:rPr>
        <w:t xml:space="preserve">  </w:t>
      </w:r>
      <w:r w:rsidR="00AA1DD8">
        <w:rPr>
          <w:rFonts w:ascii="Times New Roman" w:hAnsi="Times New Roman"/>
        </w:rPr>
        <w:t>Owner</w:t>
      </w:r>
      <w:r w:rsidRPr="00EC0D9A">
        <w:rPr>
          <w:rFonts w:ascii="Times New Roman" w:hAnsi="Times New Roman"/>
        </w:rPr>
        <w:t xml:space="preserve"> shall maintain commercial general liability insurance covering the Property in an amount of not less than Two Million Dollars ($2,000,000), commercial property insurance covering </w:t>
      </w:r>
      <w:r w:rsidR="00AA1DD8">
        <w:rPr>
          <w:rFonts w:ascii="Times New Roman" w:hAnsi="Times New Roman"/>
        </w:rPr>
        <w:t>the Property</w:t>
      </w:r>
      <w:r w:rsidRPr="00EC0D9A">
        <w:rPr>
          <w:rFonts w:ascii="Times New Roman" w:hAnsi="Times New Roman"/>
        </w:rPr>
        <w:t xml:space="preserve"> and an umbrella insurance policy with the coverage set forth in Subsection </w:t>
      </w:r>
      <w:r w:rsidR="00AA1DD8">
        <w:rPr>
          <w:rFonts w:ascii="Times New Roman" w:hAnsi="Times New Roman"/>
        </w:rPr>
        <w:t>6.1(e)</w:t>
      </w:r>
      <w:r w:rsidRPr="00EC0D9A">
        <w:rPr>
          <w:rFonts w:ascii="Times New Roman" w:hAnsi="Times New Roman"/>
        </w:rPr>
        <w:t xml:space="preserve"> above.</w:t>
      </w:r>
      <w:r w:rsidR="004E5F20">
        <w:rPr>
          <w:rFonts w:ascii="Times New Roman" w:hAnsi="Times New Roman"/>
        </w:rPr>
        <w:t xml:space="preserve">  Owner shall also</w:t>
      </w:r>
      <w:r w:rsidR="00E755E6">
        <w:rPr>
          <w:rFonts w:ascii="Times New Roman" w:hAnsi="Times New Roman"/>
        </w:rPr>
        <w:t xml:space="preserve"> </w:t>
      </w:r>
      <w:r w:rsidR="00E755E6" w:rsidRPr="00EC0D9A">
        <w:rPr>
          <w:rFonts w:ascii="Times New Roman" w:hAnsi="Times New Roman"/>
        </w:rPr>
        <w:t xml:space="preserve">carry “all risks” or “special causes of loss” property insurance on its personal property, including but not limited to </w:t>
      </w:r>
      <w:r w:rsidR="00E755E6">
        <w:rPr>
          <w:rFonts w:ascii="Times New Roman" w:hAnsi="Times New Roman"/>
        </w:rPr>
        <w:t xml:space="preserve">the DAS, </w:t>
      </w:r>
      <w:r w:rsidR="00E755E6" w:rsidRPr="00EC0D9A">
        <w:rPr>
          <w:rFonts w:ascii="Times New Roman" w:hAnsi="Times New Roman"/>
        </w:rPr>
        <w:t>in an amount sufficient to re</w:t>
      </w:r>
      <w:r w:rsidR="00E755E6">
        <w:rPr>
          <w:rFonts w:ascii="Times New Roman" w:hAnsi="Times New Roman"/>
        </w:rPr>
        <w:t>pair or replace such property.</w:t>
      </w:r>
      <w:r w:rsidR="004E5F20">
        <w:rPr>
          <w:rFonts w:ascii="Times New Roman" w:hAnsi="Times New Roman"/>
        </w:rPr>
        <w:t xml:space="preserve"> </w:t>
      </w:r>
    </w:p>
    <w:p w14:paraId="7DA28A11" w14:textId="77777777" w:rsidR="00EC0D9A" w:rsidRPr="00346498" w:rsidRDefault="00EC0D9A" w:rsidP="006B090A">
      <w:pPr>
        <w:pStyle w:val="ListParagraph"/>
        <w:numPr>
          <w:ilvl w:val="0"/>
          <w:numId w:val="3"/>
        </w:numPr>
        <w:spacing w:after="240" w:line="240" w:lineRule="auto"/>
        <w:ind w:left="1440" w:firstLine="0"/>
        <w:jc w:val="both"/>
        <w:outlineLvl w:val="1"/>
        <w:rPr>
          <w:rFonts w:ascii="Times New Roman" w:hAnsi="Times New Roman" w:cs="Times New Roman"/>
          <w:b/>
          <w:vanish/>
          <w:color w:val="000000"/>
          <w:spacing w:val="-2"/>
          <w:u w:val="single"/>
        </w:rPr>
      </w:pPr>
      <w:bookmarkStart w:id="10" w:name="_Toc366020146"/>
      <w:r w:rsidRPr="00346498">
        <w:rPr>
          <w:rFonts w:ascii="Times New Roman" w:hAnsi="Times New Roman" w:cs="Times New Roman"/>
          <w:b/>
          <w:color w:val="000000"/>
          <w:u w:val="single"/>
        </w:rPr>
        <w:t>Insurer Qualifications</w:t>
      </w:r>
      <w:r w:rsidRPr="00346498">
        <w:rPr>
          <w:rFonts w:ascii="Times New Roman" w:hAnsi="Times New Roman" w:cs="Times New Roman"/>
          <w:b/>
          <w:color w:val="000000"/>
        </w:rPr>
        <w:t>.</w:t>
      </w:r>
      <w:bookmarkEnd w:id="10"/>
    </w:p>
    <w:p w14:paraId="7DA28A12" w14:textId="77777777" w:rsidR="00EC0D9A" w:rsidRPr="00EC0D9A" w:rsidRDefault="00EC0D9A" w:rsidP="00084560">
      <w:pPr>
        <w:spacing w:after="240" w:line="240" w:lineRule="auto"/>
        <w:ind w:left="720" w:firstLine="720"/>
        <w:jc w:val="both"/>
        <w:rPr>
          <w:rFonts w:ascii="Times New Roman" w:hAnsi="Times New Roman"/>
          <w:spacing w:val="-2"/>
        </w:rPr>
      </w:pPr>
      <w:r w:rsidRPr="00EC0D9A">
        <w:rPr>
          <w:rFonts w:ascii="Times New Roman" w:hAnsi="Times New Roman"/>
        </w:rPr>
        <w:t xml:space="preserve">  All of the above-required insurance coverages/policies shall be written by insurance companies licensed to issue policies in the state </w:t>
      </w:r>
      <w:r w:rsidR="00426653">
        <w:rPr>
          <w:rFonts w:ascii="Times New Roman" w:hAnsi="Times New Roman"/>
        </w:rPr>
        <w:t>where</w:t>
      </w:r>
      <w:r w:rsidRPr="00EC0D9A">
        <w:rPr>
          <w:rFonts w:ascii="Times New Roman" w:hAnsi="Times New Roman"/>
        </w:rPr>
        <w:t xml:space="preserve"> the Property </w:t>
      </w:r>
      <w:r w:rsidR="00426653">
        <w:rPr>
          <w:rFonts w:ascii="Times New Roman" w:hAnsi="Times New Roman"/>
        </w:rPr>
        <w:t xml:space="preserve">is located </w:t>
      </w:r>
      <w:r w:rsidRPr="00EC0D9A">
        <w:rPr>
          <w:rFonts w:ascii="Times New Roman" w:hAnsi="Times New Roman"/>
        </w:rPr>
        <w:t>and with a</w:t>
      </w:r>
      <w:r w:rsidR="00AA1DD8">
        <w:rPr>
          <w:rFonts w:ascii="Times New Roman" w:hAnsi="Times New Roman"/>
        </w:rPr>
        <w:t>n</w:t>
      </w:r>
      <w:r w:rsidRPr="00EC0D9A">
        <w:rPr>
          <w:rFonts w:ascii="Times New Roman" w:hAnsi="Times New Roman"/>
        </w:rPr>
        <w:t xml:space="preserve"> A.M Best rating of no less than A-.</w:t>
      </w:r>
    </w:p>
    <w:p w14:paraId="7DA28A13" w14:textId="77777777" w:rsidR="00EC0D9A" w:rsidRPr="00AA1DD8" w:rsidRDefault="00EC0D9A" w:rsidP="006B090A">
      <w:pPr>
        <w:pStyle w:val="ListParagraph"/>
        <w:numPr>
          <w:ilvl w:val="0"/>
          <w:numId w:val="3"/>
        </w:numPr>
        <w:spacing w:after="240" w:line="240" w:lineRule="auto"/>
        <w:ind w:left="1440" w:firstLine="0"/>
        <w:jc w:val="both"/>
        <w:outlineLvl w:val="1"/>
        <w:rPr>
          <w:rFonts w:ascii="Times New Roman" w:hAnsi="Times New Roman" w:cs="Times New Roman"/>
          <w:vanish/>
          <w:color w:val="000000"/>
          <w:u w:val="single"/>
        </w:rPr>
      </w:pPr>
      <w:bookmarkStart w:id="11" w:name="_Toc366020147"/>
      <w:r w:rsidRPr="00346498">
        <w:rPr>
          <w:rFonts w:ascii="Times New Roman" w:hAnsi="Times New Roman" w:cs="Times New Roman"/>
          <w:b/>
          <w:color w:val="000000"/>
          <w:u w:val="single"/>
        </w:rPr>
        <w:t>Waiver of Subrogation</w:t>
      </w:r>
      <w:r w:rsidRPr="002D472E">
        <w:rPr>
          <w:rFonts w:ascii="Times New Roman" w:hAnsi="Times New Roman" w:cs="Times New Roman"/>
          <w:color w:val="000000"/>
        </w:rPr>
        <w:t>.</w:t>
      </w:r>
      <w:bookmarkEnd w:id="11"/>
    </w:p>
    <w:p w14:paraId="7DA28A14" w14:textId="77777777" w:rsidR="00EC0D9A" w:rsidRPr="00EC0D9A" w:rsidRDefault="00EC0D9A" w:rsidP="00084560">
      <w:pPr>
        <w:spacing w:after="240" w:line="240" w:lineRule="auto"/>
        <w:ind w:left="720" w:firstLine="720"/>
        <w:jc w:val="both"/>
        <w:rPr>
          <w:rFonts w:ascii="Times New Roman" w:hAnsi="Times New Roman"/>
        </w:rPr>
      </w:pPr>
      <w:r w:rsidRPr="00EC0D9A">
        <w:rPr>
          <w:rFonts w:ascii="Times New Roman" w:hAnsi="Times New Roman"/>
        </w:rPr>
        <w:t xml:space="preserve">  </w:t>
      </w:r>
      <w:r w:rsidR="00AA1DD8">
        <w:rPr>
          <w:rFonts w:ascii="Times New Roman" w:hAnsi="Times New Roman"/>
        </w:rPr>
        <w:t>Owner</w:t>
      </w:r>
      <w:r w:rsidRPr="00EC0D9A">
        <w:rPr>
          <w:rFonts w:ascii="Times New Roman" w:hAnsi="Times New Roman"/>
        </w:rPr>
        <w:t xml:space="preserve"> and </w:t>
      </w:r>
      <w:r w:rsidR="00AA1DD8">
        <w:rPr>
          <w:rFonts w:ascii="Times New Roman" w:hAnsi="Times New Roman"/>
        </w:rPr>
        <w:t>Provider</w:t>
      </w:r>
      <w:r w:rsidRPr="00EC0D9A">
        <w:rPr>
          <w:rFonts w:ascii="Times New Roman" w:hAnsi="Times New Roman"/>
        </w:rPr>
        <w:t xml:space="preserve"> hereby mutually release each other (and their directors, officers, employees, agents, successors or assigns) from liability and waive all right of recovery against the other for any loss or damage; (</w:t>
      </w:r>
      <w:proofErr w:type="spellStart"/>
      <w:r w:rsidRPr="00EC0D9A">
        <w:rPr>
          <w:rFonts w:ascii="Times New Roman" w:hAnsi="Times New Roman"/>
        </w:rPr>
        <w:t>i</w:t>
      </w:r>
      <w:proofErr w:type="spellEnd"/>
      <w:r w:rsidRPr="00EC0D9A">
        <w:rPr>
          <w:rFonts w:ascii="Times New Roman" w:hAnsi="Times New Roman"/>
        </w:rPr>
        <w:t>) covered by their respective first party property insurance policies for all perils insured there under, (ii) within any deductible or self-insured retention, or (iii) in excess of the applicable limits of such policy or policies, it being the intent of the Parties that each shall look solely to its own insurance to protect itself from loss to its own property.  In the event of such insured loss, neither Party’s insurance company shall have a subrogated claim against the other.</w:t>
      </w:r>
    </w:p>
    <w:p w14:paraId="7DA28A15" w14:textId="77777777" w:rsidR="0070046C" w:rsidRDefault="00B64E0F" w:rsidP="006330FF">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Indemnification</w:t>
      </w:r>
      <w:r w:rsidR="0070046C" w:rsidRPr="006109E8">
        <w:rPr>
          <w:rFonts w:ascii="Times New Roman" w:hAnsi="Times New Roman" w:cs="Times New Roman"/>
        </w:rPr>
        <w:t xml:space="preserve">.  </w:t>
      </w:r>
      <w:r w:rsidR="0070046C">
        <w:rPr>
          <w:rFonts w:ascii="Times New Roman" w:hAnsi="Times New Roman" w:cs="Times New Roman"/>
        </w:rPr>
        <w:t xml:space="preserve">Owner and Provider </w:t>
      </w:r>
      <w:r w:rsidR="005365B7">
        <w:rPr>
          <w:rFonts w:ascii="Times New Roman" w:hAnsi="Times New Roman" w:cs="Times New Roman"/>
        </w:rPr>
        <w:t>shall</w:t>
      </w:r>
      <w:r w:rsidR="0070046C">
        <w:rPr>
          <w:rFonts w:ascii="Times New Roman" w:hAnsi="Times New Roman" w:cs="Times New Roman"/>
        </w:rPr>
        <w:t xml:space="preserve"> </w:t>
      </w:r>
      <w:r w:rsidR="006109E8">
        <w:rPr>
          <w:rFonts w:ascii="Times New Roman" w:hAnsi="Times New Roman" w:cs="Times New Roman"/>
        </w:rPr>
        <w:t xml:space="preserve">each </w:t>
      </w:r>
      <w:r w:rsidR="0070046C">
        <w:rPr>
          <w:rFonts w:ascii="Times New Roman" w:hAnsi="Times New Roman" w:cs="Times New Roman"/>
        </w:rPr>
        <w:t xml:space="preserve">indemnify, defend, and hold the other harmless from and against any claim of liability or loss, including reasonable attorneys’ fees, from personal injury, property </w:t>
      </w:r>
      <w:r w:rsidR="005365B7">
        <w:rPr>
          <w:rFonts w:ascii="Times New Roman" w:hAnsi="Times New Roman" w:cs="Times New Roman"/>
        </w:rPr>
        <w:t>damage</w:t>
      </w:r>
      <w:r w:rsidR="0070046C">
        <w:rPr>
          <w:rFonts w:ascii="Times New Roman" w:hAnsi="Times New Roman" w:cs="Times New Roman"/>
        </w:rPr>
        <w:t xml:space="preserve">, or other liability resulting from or arising out of the negligence or willful misconduct of the </w:t>
      </w:r>
      <w:r w:rsidR="006109E8">
        <w:rPr>
          <w:rFonts w:ascii="Times New Roman" w:hAnsi="Times New Roman" w:cs="Times New Roman"/>
        </w:rPr>
        <w:t>indemnifying</w:t>
      </w:r>
      <w:r w:rsidR="0070046C">
        <w:rPr>
          <w:rFonts w:ascii="Times New Roman" w:hAnsi="Times New Roman" w:cs="Times New Roman"/>
        </w:rPr>
        <w:t xml:space="preserve"> </w:t>
      </w:r>
      <w:r w:rsidR="00777895">
        <w:rPr>
          <w:rFonts w:ascii="Times New Roman" w:hAnsi="Times New Roman" w:cs="Times New Roman"/>
        </w:rPr>
        <w:t>Party</w:t>
      </w:r>
      <w:r w:rsidR="0070046C">
        <w:rPr>
          <w:rFonts w:ascii="Times New Roman" w:hAnsi="Times New Roman" w:cs="Times New Roman"/>
        </w:rPr>
        <w:t xml:space="preserve"> or its employees, contractors or agents, except to the extent such claims or damage may be due to or caused by the negligence or willful misconduct of the </w:t>
      </w:r>
      <w:r w:rsidR="006109E8">
        <w:rPr>
          <w:rFonts w:ascii="Times New Roman" w:hAnsi="Times New Roman" w:cs="Times New Roman"/>
        </w:rPr>
        <w:t>indemnified</w:t>
      </w:r>
      <w:r w:rsidR="0070046C">
        <w:rPr>
          <w:rFonts w:ascii="Times New Roman" w:hAnsi="Times New Roman" w:cs="Times New Roman"/>
        </w:rPr>
        <w:t xml:space="preserve"> </w:t>
      </w:r>
      <w:r w:rsidR="00777895">
        <w:rPr>
          <w:rFonts w:ascii="Times New Roman" w:hAnsi="Times New Roman" w:cs="Times New Roman"/>
        </w:rPr>
        <w:t>Party</w:t>
      </w:r>
      <w:r w:rsidR="0070046C">
        <w:rPr>
          <w:rFonts w:ascii="Times New Roman" w:hAnsi="Times New Roman" w:cs="Times New Roman"/>
        </w:rPr>
        <w:t xml:space="preserve"> or its employees, contractors or agents.  The indemnity obligations under this paragraph will survive the termination or expiration of this Agreement.  </w:t>
      </w:r>
    </w:p>
    <w:p w14:paraId="7DA28A16" w14:textId="77777777" w:rsidR="00B64E0F" w:rsidRDefault="00B64E0F" w:rsidP="00163ED7">
      <w:pPr>
        <w:spacing w:after="0"/>
        <w:jc w:val="both"/>
        <w:rPr>
          <w:rFonts w:ascii="Times New Roman" w:hAnsi="Times New Roman" w:cs="Times New Roman"/>
        </w:rPr>
      </w:pPr>
    </w:p>
    <w:p w14:paraId="7DA28A17" w14:textId="77777777" w:rsidR="00B64E0F" w:rsidRPr="001C5929" w:rsidRDefault="00B64E0F" w:rsidP="00163ED7">
      <w:pPr>
        <w:spacing w:after="0"/>
        <w:jc w:val="both"/>
        <w:rPr>
          <w:rFonts w:ascii="Times New Roman" w:hAnsi="Times New Roman" w:cs="Times New Roman"/>
          <w:b/>
        </w:rPr>
      </w:pPr>
      <w:r w:rsidRPr="006109E8">
        <w:rPr>
          <w:rFonts w:ascii="Times New Roman" w:hAnsi="Times New Roman" w:cs="Times New Roman"/>
          <w:b/>
          <w:u w:val="single"/>
        </w:rPr>
        <w:t>A</w:t>
      </w:r>
      <w:r w:rsidRPr="00194226">
        <w:rPr>
          <w:rFonts w:ascii="Times New Roman" w:hAnsi="Times New Roman" w:cs="Times New Roman"/>
          <w:b/>
          <w:u w:val="single"/>
        </w:rPr>
        <w:t>RTICLE 7 – ASSIGNMENT</w:t>
      </w:r>
    </w:p>
    <w:p w14:paraId="7DA28A18" w14:textId="77777777" w:rsidR="00194226" w:rsidRDefault="00194226" w:rsidP="00163ED7">
      <w:pPr>
        <w:spacing w:after="0"/>
        <w:jc w:val="both"/>
        <w:rPr>
          <w:rFonts w:ascii="Times New Roman" w:hAnsi="Times New Roman" w:cs="Times New Roman"/>
        </w:rPr>
      </w:pPr>
    </w:p>
    <w:p w14:paraId="7DA28A19" w14:textId="77777777" w:rsidR="00872304" w:rsidRDefault="00872304" w:rsidP="00057E35">
      <w:pPr>
        <w:spacing w:after="0"/>
        <w:ind w:firstLine="720"/>
        <w:jc w:val="both"/>
        <w:rPr>
          <w:rFonts w:ascii="Times New Roman" w:hAnsi="Times New Roman" w:cs="Times New Roman"/>
        </w:rPr>
      </w:pPr>
      <w:r>
        <w:rPr>
          <w:rFonts w:ascii="Times New Roman" w:hAnsi="Times New Roman" w:cs="Times New Roman"/>
        </w:rPr>
        <w:t xml:space="preserve">This Agreement may be assigned by Provider </w:t>
      </w:r>
      <w:r w:rsidR="006109E8">
        <w:rPr>
          <w:rFonts w:ascii="Times New Roman" w:hAnsi="Times New Roman" w:cs="Times New Roman"/>
        </w:rPr>
        <w:t xml:space="preserve">without Owner’s consent to any parent, affiliate or subsidiary of Provider, any party that merges or consolidates with Provider or its parent, or any party that purchases or otherwise acquires a majority of Provider’s ownership interest or assets in the </w:t>
      </w:r>
      <w:r w:rsidR="00722078" w:rsidRPr="00E75DA2">
        <w:rPr>
          <w:rFonts w:ascii="Times New Roman" w:hAnsi="Times New Roman" w:cs="Times New Roman"/>
        </w:rPr>
        <w:t>FCC</w:t>
      </w:r>
      <w:r w:rsidR="00722078">
        <w:rPr>
          <w:rFonts w:ascii="Times New Roman" w:hAnsi="Times New Roman" w:cs="Times New Roman"/>
        </w:rPr>
        <w:t xml:space="preserve"> </w:t>
      </w:r>
      <w:r w:rsidR="006109E8">
        <w:rPr>
          <w:rFonts w:ascii="Times New Roman" w:hAnsi="Times New Roman" w:cs="Times New Roman"/>
        </w:rPr>
        <w:t xml:space="preserve">market </w:t>
      </w:r>
      <w:r w:rsidR="00722078">
        <w:rPr>
          <w:rFonts w:ascii="Times New Roman" w:hAnsi="Times New Roman" w:cs="Times New Roman"/>
        </w:rPr>
        <w:t>in which the Property is located</w:t>
      </w:r>
      <w:r>
        <w:rPr>
          <w:rFonts w:ascii="Times New Roman" w:hAnsi="Times New Roman" w:cs="Times New Roman"/>
        </w:rPr>
        <w:t xml:space="preserve">.  </w:t>
      </w:r>
      <w:r w:rsidR="006109E8">
        <w:rPr>
          <w:rFonts w:ascii="Times New Roman" w:hAnsi="Times New Roman" w:cs="Times New Roman"/>
        </w:rPr>
        <w:t>Any other assignment of this Ag</w:t>
      </w:r>
      <w:r w:rsidR="00722078">
        <w:rPr>
          <w:rFonts w:ascii="Times New Roman" w:hAnsi="Times New Roman" w:cs="Times New Roman"/>
        </w:rPr>
        <w:t xml:space="preserve">reement by </w:t>
      </w:r>
      <w:r>
        <w:rPr>
          <w:rFonts w:ascii="Times New Roman" w:hAnsi="Times New Roman" w:cs="Times New Roman"/>
        </w:rPr>
        <w:t>Provider</w:t>
      </w:r>
      <w:r w:rsidR="00722078">
        <w:rPr>
          <w:rFonts w:ascii="Times New Roman" w:hAnsi="Times New Roman" w:cs="Times New Roman"/>
        </w:rPr>
        <w:t xml:space="preserve"> will require Owner’s prior written</w:t>
      </w:r>
      <w:r>
        <w:rPr>
          <w:rFonts w:ascii="Times New Roman" w:hAnsi="Times New Roman" w:cs="Times New Roman"/>
        </w:rPr>
        <w:t xml:space="preserve"> consent, which consent shall not be unreasonably withheld</w:t>
      </w:r>
      <w:r w:rsidR="00DE72FE">
        <w:rPr>
          <w:rFonts w:ascii="Times New Roman" w:hAnsi="Times New Roman" w:cs="Times New Roman"/>
        </w:rPr>
        <w:t>, conditioned</w:t>
      </w:r>
      <w:r>
        <w:rPr>
          <w:rFonts w:ascii="Times New Roman" w:hAnsi="Times New Roman" w:cs="Times New Roman"/>
        </w:rPr>
        <w:t xml:space="preserve"> or delayed.  </w:t>
      </w:r>
    </w:p>
    <w:p w14:paraId="7DA28A1A" w14:textId="77777777" w:rsidR="00B64E0F" w:rsidRDefault="00B64E0F" w:rsidP="00163ED7">
      <w:pPr>
        <w:spacing w:after="0"/>
        <w:jc w:val="both"/>
        <w:rPr>
          <w:rFonts w:ascii="Times New Roman" w:hAnsi="Times New Roman" w:cs="Times New Roman"/>
        </w:rPr>
      </w:pPr>
    </w:p>
    <w:p w14:paraId="7DA28A1B" w14:textId="77777777" w:rsidR="00B64E0F" w:rsidRPr="00194226" w:rsidRDefault="00B64E0F" w:rsidP="00163ED7">
      <w:pPr>
        <w:spacing w:after="0"/>
        <w:jc w:val="both"/>
        <w:rPr>
          <w:rFonts w:ascii="Times New Roman" w:hAnsi="Times New Roman" w:cs="Times New Roman"/>
          <w:b/>
          <w:u w:val="single"/>
        </w:rPr>
      </w:pPr>
      <w:r w:rsidRPr="00194226">
        <w:rPr>
          <w:rFonts w:ascii="Times New Roman" w:hAnsi="Times New Roman" w:cs="Times New Roman"/>
          <w:b/>
          <w:u w:val="single"/>
        </w:rPr>
        <w:lastRenderedPageBreak/>
        <w:t xml:space="preserve">ARTICLE 8 – DEFAULT </w:t>
      </w:r>
    </w:p>
    <w:p w14:paraId="7DA28A1C" w14:textId="77777777" w:rsidR="00154815" w:rsidRDefault="00154815" w:rsidP="00163ED7">
      <w:pPr>
        <w:spacing w:after="0"/>
        <w:jc w:val="both"/>
        <w:rPr>
          <w:rFonts w:ascii="Times New Roman" w:hAnsi="Times New Roman" w:cs="Times New Roman"/>
        </w:rPr>
      </w:pPr>
    </w:p>
    <w:p w14:paraId="7DA28A1D" w14:textId="77777777" w:rsidR="00154815" w:rsidRDefault="00154815" w:rsidP="00057E35">
      <w:pPr>
        <w:spacing w:after="0"/>
        <w:ind w:firstLine="720"/>
        <w:jc w:val="both"/>
        <w:rPr>
          <w:rFonts w:ascii="Times New Roman" w:hAnsi="Times New Roman" w:cs="Times New Roman"/>
        </w:rPr>
      </w:pPr>
      <w:r>
        <w:rPr>
          <w:rFonts w:ascii="Times New Roman" w:hAnsi="Times New Roman" w:cs="Times New Roman"/>
        </w:rPr>
        <w:t>Each of the following events shall constitute an “</w:t>
      </w:r>
      <w:r w:rsidRPr="00A12AE4">
        <w:rPr>
          <w:rFonts w:ascii="Times New Roman" w:hAnsi="Times New Roman" w:cs="Times New Roman"/>
          <w:b/>
        </w:rPr>
        <w:t>Event of Default</w:t>
      </w:r>
      <w:r>
        <w:rPr>
          <w:rFonts w:ascii="Times New Roman" w:hAnsi="Times New Roman" w:cs="Times New Roman"/>
        </w:rPr>
        <w:t>” under this Agreement:</w:t>
      </w:r>
    </w:p>
    <w:p w14:paraId="7DA28A1E" w14:textId="77777777" w:rsidR="00247608" w:rsidRPr="006330FF" w:rsidRDefault="00247608" w:rsidP="006330FF">
      <w:pPr>
        <w:jc w:val="both"/>
        <w:rPr>
          <w:rFonts w:ascii="Times New Roman" w:hAnsi="Times New Roman" w:cs="Times New Roman"/>
        </w:rPr>
      </w:pPr>
    </w:p>
    <w:p w14:paraId="7DA28A1F" w14:textId="77777777" w:rsidR="00057E35" w:rsidRPr="00057E35" w:rsidRDefault="00057E35" w:rsidP="00057E35">
      <w:pPr>
        <w:pStyle w:val="ListParagraph"/>
        <w:numPr>
          <w:ilvl w:val="0"/>
          <w:numId w:val="1"/>
        </w:numPr>
        <w:jc w:val="both"/>
        <w:rPr>
          <w:rFonts w:ascii="Times New Roman" w:hAnsi="Times New Roman" w:cs="Times New Roman"/>
          <w:vanish/>
        </w:rPr>
      </w:pPr>
    </w:p>
    <w:p w14:paraId="7DA28A20" w14:textId="77777777" w:rsidR="00057E35" w:rsidRPr="00057E35" w:rsidRDefault="00057E35" w:rsidP="00057E35">
      <w:pPr>
        <w:pStyle w:val="ListParagraph"/>
        <w:numPr>
          <w:ilvl w:val="0"/>
          <w:numId w:val="1"/>
        </w:numPr>
        <w:jc w:val="both"/>
        <w:rPr>
          <w:rFonts w:ascii="Times New Roman" w:hAnsi="Times New Roman" w:cs="Times New Roman"/>
          <w:vanish/>
        </w:rPr>
      </w:pPr>
    </w:p>
    <w:p w14:paraId="7DA28A21" w14:textId="77777777" w:rsidR="00154815" w:rsidRDefault="006109E8" w:rsidP="00057E35">
      <w:pPr>
        <w:pStyle w:val="ListParagraph"/>
        <w:numPr>
          <w:ilvl w:val="1"/>
          <w:numId w:val="1"/>
        </w:numPr>
        <w:ind w:left="900" w:hanging="540"/>
        <w:jc w:val="both"/>
        <w:rPr>
          <w:rFonts w:ascii="Times New Roman" w:hAnsi="Times New Roman" w:cs="Times New Roman"/>
        </w:rPr>
      </w:pPr>
      <w:r w:rsidRPr="000B25D0">
        <w:rPr>
          <w:rFonts w:ascii="Times New Roman" w:hAnsi="Times New Roman" w:cs="Times New Roman"/>
        </w:rPr>
        <w:t>If</w:t>
      </w:r>
      <w:r>
        <w:rPr>
          <w:rFonts w:ascii="Times New Roman" w:hAnsi="Times New Roman" w:cs="Times New Roman"/>
        </w:rPr>
        <w:t xml:space="preserve"> </w:t>
      </w:r>
      <w:r w:rsidR="00154815">
        <w:rPr>
          <w:rFonts w:ascii="Times New Roman" w:hAnsi="Times New Roman" w:cs="Times New Roman"/>
        </w:rPr>
        <w:t>Provider fail</w:t>
      </w:r>
      <w:r w:rsidR="00722078">
        <w:rPr>
          <w:rFonts w:ascii="Times New Roman" w:hAnsi="Times New Roman" w:cs="Times New Roman"/>
        </w:rPr>
        <w:t>s</w:t>
      </w:r>
      <w:r w:rsidR="00154815">
        <w:rPr>
          <w:rFonts w:ascii="Times New Roman" w:hAnsi="Times New Roman" w:cs="Times New Roman"/>
        </w:rPr>
        <w:t xml:space="preserve"> to pay any</w:t>
      </w:r>
      <w:r w:rsidR="00E173DF">
        <w:rPr>
          <w:rFonts w:ascii="Times New Roman" w:hAnsi="Times New Roman" w:cs="Times New Roman"/>
        </w:rPr>
        <w:t xml:space="preserve"> scheduled payments</w:t>
      </w:r>
      <w:r w:rsidR="00154815">
        <w:rPr>
          <w:rFonts w:ascii="Times New Roman" w:hAnsi="Times New Roman" w:cs="Times New Roman"/>
        </w:rPr>
        <w:t xml:space="preserve"> due under the Agreement within </w:t>
      </w:r>
      <w:r w:rsidR="00722078">
        <w:rPr>
          <w:rFonts w:ascii="Times New Roman" w:hAnsi="Times New Roman" w:cs="Times New Roman"/>
        </w:rPr>
        <w:t xml:space="preserve">15 days after receiving written notice of such failure from </w:t>
      </w:r>
      <w:proofErr w:type="gramStart"/>
      <w:r w:rsidR="00426653">
        <w:rPr>
          <w:rFonts w:ascii="Times New Roman" w:hAnsi="Times New Roman" w:cs="Times New Roman"/>
        </w:rPr>
        <w:t>Owner</w:t>
      </w:r>
      <w:r w:rsidR="00872DE6">
        <w:rPr>
          <w:rFonts w:ascii="Times New Roman" w:hAnsi="Times New Roman" w:cs="Times New Roman"/>
        </w:rPr>
        <w:t>;</w:t>
      </w:r>
      <w:proofErr w:type="gramEnd"/>
      <w:r w:rsidR="00DE72FE">
        <w:rPr>
          <w:rFonts w:ascii="Times New Roman" w:hAnsi="Times New Roman" w:cs="Times New Roman"/>
        </w:rPr>
        <w:t xml:space="preserve"> or</w:t>
      </w:r>
    </w:p>
    <w:p w14:paraId="7DA28A22" w14:textId="77777777" w:rsidR="00B64E0F" w:rsidRDefault="00B64E0F" w:rsidP="00163ED7">
      <w:pPr>
        <w:spacing w:after="0"/>
        <w:jc w:val="both"/>
        <w:rPr>
          <w:rFonts w:ascii="Times New Roman" w:hAnsi="Times New Roman" w:cs="Times New Roman"/>
        </w:rPr>
      </w:pPr>
    </w:p>
    <w:p w14:paraId="7DA28A23" w14:textId="77777777" w:rsidR="00872DE6" w:rsidRDefault="00872DE6" w:rsidP="0053062E">
      <w:pPr>
        <w:pStyle w:val="ListParagraph"/>
        <w:numPr>
          <w:ilvl w:val="1"/>
          <w:numId w:val="1"/>
        </w:numPr>
        <w:ind w:left="900" w:hanging="540"/>
        <w:jc w:val="both"/>
        <w:rPr>
          <w:rFonts w:ascii="Times New Roman" w:hAnsi="Times New Roman" w:cs="Times New Roman"/>
        </w:rPr>
      </w:pPr>
      <w:r>
        <w:rPr>
          <w:rFonts w:ascii="Times New Roman" w:hAnsi="Times New Roman" w:cs="Times New Roman"/>
        </w:rPr>
        <w:t xml:space="preserve">If either Party defaults in the performance of any of its covenants or obligations hereunder and such default continues for a period of thirty (30) days after written notice thereof from the non-defaulting </w:t>
      </w:r>
      <w:r w:rsidR="00722078">
        <w:rPr>
          <w:rFonts w:ascii="Times New Roman" w:hAnsi="Times New Roman" w:cs="Times New Roman"/>
        </w:rPr>
        <w:t>P</w:t>
      </w:r>
      <w:r>
        <w:rPr>
          <w:rFonts w:ascii="Times New Roman" w:hAnsi="Times New Roman" w:cs="Times New Roman"/>
        </w:rPr>
        <w:t xml:space="preserve">arty (unless the nature of the event takes longer to cure and the defaulting </w:t>
      </w:r>
      <w:r w:rsidR="00722078">
        <w:rPr>
          <w:rFonts w:ascii="Times New Roman" w:hAnsi="Times New Roman" w:cs="Times New Roman"/>
        </w:rPr>
        <w:t>P</w:t>
      </w:r>
      <w:r>
        <w:rPr>
          <w:rFonts w:ascii="Times New Roman" w:hAnsi="Times New Roman" w:cs="Times New Roman"/>
        </w:rPr>
        <w:t xml:space="preserve">arty commences a cure within the time period and diligently pursues it thereafter), the non-defaulting </w:t>
      </w:r>
      <w:r w:rsidR="00722078">
        <w:rPr>
          <w:rFonts w:ascii="Times New Roman" w:hAnsi="Times New Roman" w:cs="Times New Roman"/>
        </w:rPr>
        <w:t>P</w:t>
      </w:r>
      <w:r>
        <w:rPr>
          <w:rFonts w:ascii="Times New Roman" w:hAnsi="Times New Roman" w:cs="Times New Roman"/>
        </w:rPr>
        <w:t xml:space="preserve">arty may thereafter terminate this Agreement upon written notice to the defaulting </w:t>
      </w:r>
      <w:r w:rsidR="00722078">
        <w:rPr>
          <w:rFonts w:ascii="Times New Roman" w:hAnsi="Times New Roman" w:cs="Times New Roman"/>
        </w:rPr>
        <w:t>P</w:t>
      </w:r>
      <w:r>
        <w:rPr>
          <w:rFonts w:ascii="Times New Roman" w:hAnsi="Times New Roman" w:cs="Times New Roman"/>
        </w:rPr>
        <w:t>arty.</w:t>
      </w:r>
      <w:r w:rsidR="00722078">
        <w:rPr>
          <w:rFonts w:ascii="Times New Roman" w:hAnsi="Times New Roman" w:cs="Times New Roman"/>
        </w:rPr>
        <w:t xml:space="preserve">  In addition, if an Event of Default is not cured as provided herein, the non-defaulting Party may pursue any other available remedies at law or in equity.</w:t>
      </w:r>
    </w:p>
    <w:p w14:paraId="7DA28A24" w14:textId="77777777" w:rsidR="00872DE6" w:rsidRDefault="00872DE6" w:rsidP="00163ED7">
      <w:pPr>
        <w:spacing w:after="0"/>
        <w:jc w:val="both"/>
        <w:rPr>
          <w:rFonts w:ascii="Times New Roman" w:hAnsi="Times New Roman" w:cs="Times New Roman"/>
        </w:rPr>
      </w:pPr>
    </w:p>
    <w:p w14:paraId="7DA28A25" w14:textId="77777777" w:rsidR="00B64E0F" w:rsidRPr="00722078" w:rsidRDefault="00B64E0F" w:rsidP="00163ED7">
      <w:pPr>
        <w:spacing w:after="0"/>
        <w:jc w:val="both"/>
        <w:rPr>
          <w:rFonts w:ascii="Times New Roman" w:hAnsi="Times New Roman" w:cs="Times New Roman"/>
          <w:b/>
          <w:u w:val="single"/>
        </w:rPr>
      </w:pPr>
      <w:r w:rsidRPr="00722078">
        <w:rPr>
          <w:rFonts w:ascii="Times New Roman" w:hAnsi="Times New Roman" w:cs="Times New Roman"/>
          <w:b/>
          <w:u w:val="single"/>
        </w:rPr>
        <w:t>ARTICLE 9 – TERMINATION</w:t>
      </w:r>
    </w:p>
    <w:p w14:paraId="7DA28A26" w14:textId="77777777" w:rsidR="000B25D0" w:rsidRPr="0053062E" w:rsidRDefault="000B25D0" w:rsidP="0053062E">
      <w:pPr>
        <w:jc w:val="both"/>
        <w:rPr>
          <w:rFonts w:ascii="Times New Roman" w:hAnsi="Times New Roman" w:cs="Times New Roman"/>
        </w:rPr>
      </w:pPr>
    </w:p>
    <w:p w14:paraId="7DA28A27" w14:textId="77777777" w:rsidR="006B090A" w:rsidRPr="006B090A" w:rsidRDefault="006B090A" w:rsidP="006B090A">
      <w:pPr>
        <w:pStyle w:val="ListParagraph"/>
        <w:numPr>
          <w:ilvl w:val="0"/>
          <w:numId w:val="1"/>
        </w:numPr>
        <w:jc w:val="both"/>
        <w:rPr>
          <w:rFonts w:ascii="Times New Roman" w:hAnsi="Times New Roman" w:cs="Times New Roman"/>
          <w:vanish/>
        </w:rPr>
      </w:pPr>
    </w:p>
    <w:p w14:paraId="7DA28A28" w14:textId="77777777" w:rsidR="00636181" w:rsidRDefault="00636181" w:rsidP="006B090A">
      <w:pPr>
        <w:pStyle w:val="ListParagraph"/>
        <w:numPr>
          <w:ilvl w:val="1"/>
          <w:numId w:val="1"/>
        </w:numPr>
        <w:ind w:left="900" w:hanging="540"/>
        <w:jc w:val="both"/>
        <w:rPr>
          <w:rFonts w:ascii="Times New Roman" w:hAnsi="Times New Roman" w:cs="Times New Roman"/>
        </w:rPr>
      </w:pPr>
      <w:r w:rsidRPr="000B25D0">
        <w:rPr>
          <w:rFonts w:ascii="Times New Roman" w:hAnsi="Times New Roman" w:cs="Times New Roman"/>
        </w:rPr>
        <w:t>Provider</w:t>
      </w:r>
      <w:r>
        <w:rPr>
          <w:rFonts w:ascii="Times New Roman" w:hAnsi="Times New Roman" w:cs="Times New Roman"/>
        </w:rPr>
        <w:t xml:space="preserve"> may terminate this Agreement </w:t>
      </w:r>
      <w:r w:rsidR="00163ED7">
        <w:rPr>
          <w:rFonts w:ascii="Times New Roman" w:hAnsi="Times New Roman" w:cs="Times New Roman"/>
        </w:rPr>
        <w:t>immediately upon written</w:t>
      </w:r>
      <w:r>
        <w:rPr>
          <w:rFonts w:ascii="Times New Roman" w:hAnsi="Times New Roman" w:cs="Times New Roman"/>
        </w:rPr>
        <w:t xml:space="preserve"> notice to the Owner if Provider fails to obtain all necessary permits or other approvals required from any governmental authority</w:t>
      </w:r>
      <w:r w:rsidR="00722078">
        <w:rPr>
          <w:rFonts w:ascii="Times New Roman" w:hAnsi="Times New Roman" w:cs="Times New Roman"/>
        </w:rPr>
        <w:t>,</w:t>
      </w:r>
      <w:r>
        <w:rPr>
          <w:rFonts w:ascii="Times New Roman" w:hAnsi="Times New Roman" w:cs="Times New Roman"/>
        </w:rPr>
        <w:t xml:space="preserve"> or any easements required from any third party to operate the </w:t>
      </w:r>
      <w:r w:rsidR="00722078">
        <w:rPr>
          <w:rFonts w:ascii="Times New Roman" w:hAnsi="Times New Roman" w:cs="Times New Roman"/>
        </w:rPr>
        <w:t>DAS</w:t>
      </w:r>
      <w:r>
        <w:rPr>
          <w:rFonts w:ascii="Times New Roman" w:hAnsi="Times New Roman" w:cs="Times New Roman"/>
        </w:rPr>
        <w:t xml:space="preserve"> on the Premises, or if any such approval is canceled, expires or is withdrawn or terminated.</w:t>
      </w:r>
    </w:p>
    <w:p w14:paraId="7DA28A2B" w14:textId="77777777" w:rsidR="00636181" w:rsidRDefault="00636181" w:rsidP="00163ED7">
      <w:pPr>
        <w:spacing w:after="0"/>
        <w:jc w:val="both"/>
        <w:rPr>
          <w:rFonts w:ascii="Times New Roman" w:hAnsi="Times New Roman" w:cs="Times New Roman"/>
        </w:rPr>
      </w:pPr>
    </w:p>
    <w:p w14:paraId="7DA28A2C" w14:textId="77777777" w:rsidR="00B51C77" w:rsidRPr="00722078" w:rsidRDefault="00B51C77" w:rsidP="00163ED7">
      <w:pPr>
        <w:spacing w:after="0"/>
        <w:jc w:val="both"/>
        <w:rPr>
          <w:rFonts w:ascii="Times New Roman" w:hAnsi="Times New Roman" w:cs="Times New Roman"/>
          <w:b/>
          <w:u w:val="single"/>
        </w:rPr>
      </w:pPr>
      <w:r w:rsidRPr="00722078">
        <w:rPr>
          <w:rFonts w:ascii="Times New Roman" w:hAnsi="Times New Roman" w:cs="Times New Roman"/>
          <w:b/>
          <w:u w:val="single"/>
        </w:rPr>
        <w:t xml:space="preserve">ARTICLE 10 </w:t>
      </w:r>
      <w:r w:rsidR="0088583D" w:rsidRPr="00722078">
        <w:rPr>
          <w:rFonts w:ascii="Times New Roman" w:hAnsi="Times New Roman" w:cs="Times New Roman"/>
          <w:b/>
          <w:u w:val="single"/>
        </w:rPr>
        <w:t>–</w:t>
      </w:r>
      <w:r w:rsidRPr="00722078">
        <w:rPr>
          <w:rFonts w:ascii="Times New Roman" w:hAnsi="Times New Roman" w:cs="Times New Roman"/>
          <w:b/>
          <w:u w:val="single"/>
        </w:rPr>
        <w:t xml:space="preserve"> </w:t>
      </w:r>
      <w:r w:rsidR="00B12CAA" w:rsidRPr="00722078">
        <w:rPr>
          <w:rFonts w:ascii="Times New Roman" w:hAnsi="Times New Roman" w:cs="Times New Roman"/>
          <w:b/>
          <w:u w:val="single"/>
        </w:rPr>
        <w:t xml:space="preserve">NO </w:t>
      </w:r>
      <w:r w:rsidRPr="00722078">
        <w:rPr>
          <w:rFonts w:ascii="Times New Roman" w:hAnsi="Times New Roman" w:cs="Times New Roman"/>
          <w:b/>
          <w:u w:val="single"/>
        </w:rPr>
        <w:t>INTERFERENCE</w:t>
      </w:r>
    </w:p>
    <w:p w14:paraId="7DA28A2D" w14:textId="77777777" w:rsidR="0088583D" w:rsidRDefault="0088583D" w:rsidP="00163ED7">
      <w:pPr>
        <w:spacing w:after="0"/>
        <w:jc w:val="both"/>
        <w:rPr>
          <w:rFonts w:ascii="Times New Roman" w:hAnsi="Times New Roman" w:cs="Times New Roman"/>
        </w:rPr>
      </w:pPr>
    </w:p>
    <w:p w14:paraId="7DA28A2E" w14:textId="77777777" w:rsidR="00B51C77" w:rsidRDefault="0088583D" w:rsidP="00084560">
      <w:pPr>
        <w:spacing w:after="0"/>
        <w:ind w:firstLine="720"/>
        <w:jc w:val="both"/>
        <w:rPr>
          <w:rFonts w:ascii="Times New Roman" w:hAnsi="Times New Roman" w:cs="Times New Roman"/>
        </w:rPr>
      </w:pPr>
      <w:r>
        <w:rPr>
          <w:rFonts w:ascii="Times New Roman" w:hAnsi="Times New Roman" w:cs="Times New Roman"/>
        </w:rPr>
        <w:t>Owne</w:t>
      </w:r>
      <w:r w:rsidR="00B12CAA">
        <w:rPr>
          <w:rFonts w:ascii="Times New Roman" w:hAnsi="Times New Roman" w:cs="Times New Roman"/>
        </w:rPr>
        <w:t>r represents that it will utilize good faith efforts to eliminate any interference from any other source if such interference is affecting the DAS.</w:t>
      </w:r>
      <w:r w:rsidR="008E7145">
        <w:rPr>
          <w:rFonts w:ascii="Times New Roman" w:hAnsi="Times New Roman" w:cs="Times New Roman"/>
        </w:rPr>
        <w:t xml:space="preserve">  </w:t>
      </w:r>
    </w:p>
    <w:p w14:paraId="7DA28A2F" w14:textId="77777777" w:rsidR="008E7145" w:rsidRDefault="008E7145" w:rsidP="00163ED7">
      <w:pPr>
        <w:spacing w:after="0"/>
        <w:jc w:val="both"/>
        <w:rPr>
          <w:rFonts w:ascii="Times New Roman" w:hAnsi="Times New Roman" w:cs="Times New Roman"/>
        </w:rPr>
      </w:pPr>
    </w:p>
    <w:p w14:paraId="7DA28A30" w14:textId="77777777" w:rsidR="00B64E0F" w:rsidRDefault="00B64E0F" w:rsidP="00163ED7">
      <w:pPr>
        <w:spacing w:after="0"/>
        <w:jc w:val="both"/>
        <w:rPr>
          <w:rFonts w:ascii="Times New Roman" w:hAnsi="Times New Roman" w:cs="Times New Roman"/>
          <w:b/>
          <w:u w:val="single"/>
        </w:rPr>
      </w:pPr>
      <w:r w:rsidRPr="00722078">
        <w:rPr>
          <w:rFonts w:ascii="Times New Roman" w:hAnsi="Times New Roman" w:cs="Times New Roman"/>
          <w:b/>
          <w:u w:val="single"/>
        </w:rPr>
        <w:t>ARTICLE 11 –</w:t>
      </w:r>
      <w:r w:rsidR="008E7145" w:rsidRPr="00722078">
        <w:rPr>
          <w:rFonts w:ascii="Times New Roman" w:hAnsi="Times New Roman" w:cs="Times New Roman"/>
          <w:b/>
          <w:u w:val="single"/>
        </w:rPr>
        <w:t xml:space="preserve">CASUALTY AND </w:t>
      </w:r>
      <w:r w:rsidR="00B51C77" w:rsidRPr="00722078">
        <w:rPr>
          <w:rFonts w:ascii="Times New Roman" w:hAnsi="Times New Roman" w:cs="Times New Roman"/>
          <w:b/>
          <w:u w:val="single"/>
        </w:rPr>
        <w:t>CONDEMNATION</w:t>
      </w:r>
    </w:p>
    <w:p w14:paraId="7DA28A31" w14:textId="77777777" w:rsidR="000B25D0" w:rsidRPr="00BD4155" w:rsidRDefault="000B25D0" w:rsidP="00BD4155">
      <w:pPr>
        <w:jc w:val="both"/>
        <w:rPr>
          <w:rFonts w:ascii="Times New Roman" w:hAnsi="Times New Roman" w:cs="Times New Roman"/>
        </w:rPr>
      </w:pPr>
    </w:p>
    <w:p w14:paraId="7DA28A32" w14:textId="77777777" w:rsidR="00BD4155" w:rsidRPr="00BD4155" w:rsidRDefault="00BD4155" w:rsidP="00BD4155">
      <w:pPr>
        <w:pStyle w:val="ListParagraph"/>
        <w:numPr>
          <w:ilvl w:val="0"/>
          <w:numId w:val="1"/>
        </w:numPr>
        <w:jc w:val="both"/>
        <w:rPr>
          <w:rFonts w:ascii="Times New Roman" w:hAnsi="Times New Roman" w:cs="Times New Roman"/>
          <w:vanish/>
        </w:rPr>
      </w:pPr>
    </w:p>
    <w:p w14:paraId="7DA28A33" w14:textId="77777777" w:rsidR="00BD4155" w:rsidRPr="00BD4155" w:rsidRDefault="00BD4155" w:rsidP="00BD4155">
      <w:pPr>
        <w:pStyle w:val="ListParagraph"/>
        <w:numPr>
          <w:ilvl w:val="0"/>
          <w:numId w:val="1"/>
        </w:numPr>
        <w:jc w:val="both"/>
        <w:rPr>
          <w:rFonts w:ascii="Times New Roman" w:hAnsi="Times New Roman" w:cs="Times New Roman"/>
          <w:vanish/>
        </w:rPr>
      </w:pPr>
    </w:p>
    <w:p w14:paraId="7DA28A34" w14:textId="77777777" w:rsidR="00C2143F" w:rsidRPr="000B25D0" w:rsidRDefault="00F4489C" w:rsidP="00BD4155">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Separate Claims</w:t>
      </w:r>
      <w:r w:rsidR="00480EDC" w:rsidRPr="00346498">
        <w:rPr>
          <w:rFonts w:ascii="Times New Roman" w:hAnsi="Times New Roman" w:cs="Times New Roman"/>
          <w:b/>
          <w:u w:val="single"/>
        </w:rPr>
        <w:t xml:space="preserve"> and Continued Operations</w:t>
      </w:r>
      <w:r w:rsidRPr="000B25D0">
        <w:rPr>
          <w:rFonts w:ascii="Times New Roman" w:hAnsi="Times New Roman" w:cs="Times New Roman"/>
        </w:rPr>
        <w:t>.  In any condemnation proceeding, Owner and Provider shall have the right to present separate claims for their respective interest in the award or portions of any potential condemnation award.</w:t>
      </w:r>
      <w:r w:rsidR="002B27F8" w:rsidRPr="000B25D0">
        <w:rPr>
          <w:rFonts w:ascii="Times New Roman" w:hAnsi="Times New Roman" w:cs="Times New Roman"/>
        </w:rPr>
        <w:t xml:space="preserve">  Each </w:t>
      </w:r>
      <w:r w:rsidR="00722078" w:rsidRPr="000B25D0">
        <w:rPr>
          <w:rFonts w:ascii="Times New Roman" w:hAnsi="Times New Roman" w:cs="Times New Roman"/>
        </w:rPr>
        <w:t>Party</w:t>
      </w:r>
      <w:r w:rsidR="002B27F8" w:rsidRPr="000B25D0">
        <w:rPr>
          <w:rFonts w:ascii="Times New Roman" w:hAnsi="Times New Roman" w:cs="Times New Roman"/>
        </w:rPr>
        <w:t xml:space="preserve"> shall immediately notify the other of any notice regarding an actual or potential condemnation or taking of the Property or Premises.</w:t>
      </w:r>
      <w:r w:rsidR="00480EDC" w:rsidRPr="000B25D0">
        <w:rPr>
          <w:rFonts w:ascii="Times New Roman" w:hAnsi="Times New Roman" w:cs="Times New Roman"/>
        </w:rPr>
        <w:t xml:space="preserve">  In the event of a partial condemnation, Owner and Provider shall work together in good faith to develop a continuation of operations plan that provides for the continued operation of the DAS in all then surviving portions of the Property, including plans for any additional installations required to continue operations.  </w:t>
      </w:r>
    </w:p>
    <w:p w14:paraId="7DA28A35" w14:textId="77777777" w:rsidR="00C2143F" w:rsidRDefault="00C2143F" w:rsidP="00C2143F">
      <w:pPr>
        <w:pStyle w:val="ListParagraph"/>
        <w:tabs>
          <w:tab w:val="left" w:pos="810"/>
        </w:tabs>
        <w:jc w:val="both"/>
        <w:rPr>
          <w:rFonts w:ascii="Times New Roman" w:hAnsi="Times New Roman" w:cs="Times New Roman"/>
        </w:rPr>
      </w:pPr>
    </w:p>
    <w:p w14:paraId="7DA28A36" w14:textId="77777777" w:rsidR="00E43754" w:rsidRPr="00C2143F" w:rsidRDefault="00E43754" w:rsidP="00BD4155">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lastRenderedPageBreak/>
        <w:t>Condemnation or Casualty</w:t>
      </w:r>
      <w:r w:rsidRPr="00C2143F">
        <w:rPr>
          <w:rFonts w:ascii="Times New Roman" w:hAnsi="Times New Roman" w:cs="Times New Roman"/>
        </w:rPr>
        <w:t>.  I</w:t>
      </w:r>
      <w:r w:rsidR="00DE72FE" w:rsidRPr="00C2143F">
        <w:rPr>
          <w:rFonts w:ascii="Times New Roman" w:hAnsi="Times New Roman" w:cs="Times New Roman"/>
        </w:rPr>
        <w:t>f</w:t>
      </w:r>
      <w:r w:rsidRPr="00C2143F">
        <w:rPr>
          <w:rFonts w:ascii="Times New Roman" w:hAnsi="Times New Roman" w:cs="Times New Roman"/>
        </w:rPr>
        <w:t xml:space="preserve"> (a) a condemnation of the Property or the Premises by a governmental authority or (b) total or partial damage or destruction of the Property or the Premises, in either event to an extent that precludes or prohibits Provider from using the Premises for the purposes contemplated in this Agreement for </w:t>
      </w:r>
      <w:r w:rsidR="00DE72FE" w:rsidRPr="00C2143F">
        <w:rPr>
          <w:rFonts w:ascii="Times New Roman" w:hAnsi="Times New Roman" w:cs="Times New Roman"/>
        </w:rPr>
        <w:t xml:space="preserve">more </w:t>
      </w:r>
      <w:r w:rsidRPr="00C2143F">
        <w:rPr>
          <w:rFonts w:ascii="Times New Roman" w:hAnsi="Times New Roman" w:cs="Times New Roman"/>
        </w:rPr>
        <w:t>than sixty (60) days, then Provider shall have the right to terminate this Agreement upon fifteen (15) days</w:t>
      </w:r>
      <w:r w:rsidR="00DE72FE" w:rsidRPr="00C2143F">
        <w:rPr>
          <w:rFonts w:ascii="Times New Roman" w:hAnsi="Times New Roman" w:cs="Times New Roman"/>
        </w:rPr>
        <w:t>’</w:t>
      </w:r>
      <w:r w:rsidRPr="00C2143F">
        <w:rPr>
          <w:rFonts w:ascii="Times New Roman" w:hAnsi="Times New Roman" w:cs="Times New Roman"/>
        </w:rPr>
        <w:t xml:space="preserve"> written notice to Owner.</w:t>
      </w:r>
    </w:p>
    <w:p w14:paraId="7DA28A37" w14:textId="77777777" w:rsidR="00B64E0F" w:rsidRDefault="00B64E0F" w:rsidP="00163ED7">
      <w:pPr>
        <w:spacing w:after="0"/>
        <w:jc w:val="both"/>
        <w:rPr>
          <w:rFonts w:ascii="Times New Roman" w:hAnsi="Times New Roman" w:cs="Times New Roman"/>
        </w:rPr>
      </w:pPr>
    </w:p>
    <w:p w14:paraId="7DA28A38" w14:textId="77777777" w:rsidR="00686E8F" w:rsidRPr="00926A6C" w:rsidRDefault="00B64E0F" w:rsidP="00163ED7">
      <w:pPr>
        <w:spacing w:after="0"/>
        <w:jc w:val="both"/>
        <w:rPr>
          <w:rFonts w:ascii="Times New Roman" w:hAnsi="Times New Roman" w:cs="Times New Roman"/>
          <w:b/>
          <w:u w:val="single"/>
        </w:rPr>
      </w:pPr>
      <w:r w:rsidRPr="00926A6C">
        <w:rPr>
          <w:rFonts w:ascii="Times New Roman" w:hAnsi="Times New Roman" w:cs="Times New Roman"/>
          <w:b/>
          <w:u w:val="single"/>
        </w:rPr>
        <w:t xml:space="preserve">ARTICLE 12 </w:t>
      </w:r>
      <w:r w:rsidR="008E20D5" w:rsidRPr="00926A6C">
        <w:rPr>
          <w:rFonts w:ascii="Times New Roman" w:hAnsi="Times New Roman" w:cs="Times New Roman"/>
          <w:b/>
          <w:u w:val="single"/>
        </w:rPr>
        <w:t>–</w:t>
      </w:r>
      <w:r w:rsidRPr="00926A6C">
        <w:rPr>
          <w:rFonts w:ascii="Times New Roman" w:hAnsi="Times New Roman" w:cs="Times New Roman"/>
          <w:b/>
          <w:u w:val="single"/>
        </w:rPr>
        <w:t xml:space="preserve"> </w:t>
      </w:r>
      <w:r w:rsidR="00686E8F" w:rsidRPr="00926A6C">
        <w:rPr>
          <w:rFonts w:ascii="Times New Roman" w:hAnsi="Times New Roman" w:cs="Times New Roman"/>
          <w:b/>
          <w:u w:val="single"/>
        </w:rPr>
        <w:t>REPRESENTATIONS AND WARRANTIES</w:t>
      </w:r>
    </w:p>
    <w:p w14:paraId="7DA28A39" w14:textId="77777777" w:rsidR="00C2143F" w:rsidRPr="000B25D0" w:rsidRDefault="00C2143F" w:rsidP="000B25D0">
      <w:pPr>
        <w:tabs>
          <w:tab w:val="left" w:pos="900"/>
        </w:tabs>
        <w:jc w:val="both"/>
        <w:rPr>
          <w:rFonts w:ascii="Times New Roman" w:hAnsi="Times New Roman" w:cs="Times New Roman"/>
        </w:rPr>
      </w:pPr>
    </w:p>
    <w:p w14:paraId="7DA28A3A" w14:textId="77777777" w:rsidR="00BD4155" w:rsidRPr="00BD4155" w:rsidRDefault="00BD4155" w:rsidP="00BD4155">
      <w:pPr>
        <w:pStyle w:val="ListParagraph"/>
        <w:numPr>
          <w:ilvl w:val="0"/>
          <w:numId w:val="1"/>
        </w:numPr>
        <w:jc w:val="both"/>
        <w:rPr>
          <w:rFonts w:ascii="Times New Roman" w:hAnsi="Times New Roman" w:cs="Times New Roman"/>
          <w:vanish/>
          <w:u w:val="single"/>
        </w:rPr>
      </w:pPr>
    </w:p>
    <w:p w14:paraId="7DA28A3B" w14:textId="77777777" w:rsidR="00C2143F" w:rsidRPr="00C2143F" w:rsidRDefault="00A07FD0" w:rsidP="00BD4155">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Representa</w:t>
      </w:r>
      <w:r w:rsidR="0005028C" w:rsidRPr="00346498">
        <w:rPr>
          <w:rFonts w:ascii="Times New Roman" w:hAnsi="Times New Roman" w:cs="Times New Roman"/>
          <w:b/>
          <w:u w:val="single"/>
        </w:rPr>
        <w:t>tions and Warranties by Provider</w:t>
      </w:r>
      <w:r w:rsidR="0001621C" w:rsidRPr="00C2143F">
        <w:rPr>
          <w:rFonts w:ascii="Times New Roman" w:hAnsi="Times New Roman" w:cs="Times New Roman"/>
          <w:b/>
        </w:rPr>
        <w:t>.</w:t>
      </w:r>
      <w:r w:rsidR="00163ED7" w:rsidRPr="00C2143F">
        <w:rPr>
          <w:rFonts w:ascii="Times New Roman" w:hAnsi="Times New Roman" w:cs="Times New Roman"/>
          <w:b/>
        </w:rPr>
        <w:t xml:space="preserve">  </w:t>
      </w:r>
      <w:r w:rsidR="00784B70" w:rsidRPr="00C2143F">
        <w:rPr>
          <w:rFonts w:ascii="Times New Roman" w:hAnsi="Times New Roman" w:cs="Times New Roman"/>
        </w:rPr>
        <w:t>Provider represents that it has all co</w:t>
      </w:r>
      <w:r w:rsidR="00722078" w:rsidRPr="00C2143F">
        <w:rPr>
          <w:rFonts w:ascii="Times New Roman" w:hAnsi="Times New Roman" w:cs="Times New Roman"/>
        </w:rPr>
        <w:t>rporate</w:t>
      </w:r>
      <w:r w:rsidR="00784B70" w:rsidRPr="00C2143F">
        <w:rPr>
          <w:rFonts w:ascii="Times New Roman" w:hAnsi="Times New Roman" w:cs="Times New Roman"/>
        </w:rPr>
        <w:t xml:space="preserve"> authority necessary to enter into this Agreement, that Provider (or affiliates of Provider) hold all required FCC licenses necessary under this Agreement and that it is in good standing with the FCC.</w:t>
      </w:r>
      <w:r w:rsidR="003E4156" w:rsidRPr="00C2143F">
        <w:rPr>
          <w:rFonts w:ascii="Times New Roman" w:hAnsi="Times New Roman" w:cs="Times New Roman"/>
        </w:rPr>
        <w:t xml:space="preserve">  </w:t>
      </w:r>
    </w:p>
    <w:p w14:paraId="7DA28A3C" w14:textId="77777777" w:rsidR="00C2143F" w:rsidRPr="00C2143F" w:rsidRDefault="00C2143F" w:rsidP="00C2143F">
      <w:pPr>
        <w:pStyle w:val="ListParagraph"/>
        <w:tabs>
          <w:tab w:val="left" w:pos="900"/>
        </w:tabs>
        <w:ind w:left="792"/>
        <w:jc w:val="both"/>
        <w:rPr>
          <w:rFonts w:ascii="Times New Roman" w:hAnsi="Times New Roman" w:cs="Times New Roman"/>
        </w:rPr>
      </w:pPr>
    </w:p>
    <w:p w14:paraId="7DA28A3D" w14:textId="77777777" w:rsidR="0005028C" w:rsidRPr="00C2143F" w:rsidRDefault="00A07FD0" w:rsidP="00BD4155">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 xml:space="preserve">Representations and Warranties </w:t>
      </w:r>
      <w:r w:rsidR="0005028C" w:rsidRPr="00346498">
        <w:rPr>
          <w:rFonts w:ascii="Times New Roman" w:hAnsi="Times New Roman" w:cs="Times New Roman"/>
          <w:b/>
          <w:u w:val="single"/>
        </w:rPr>
        <w:t>by Owner</w:t>
      </w:r>
      <w:r w:rsidR="00777895" w:rsidRPr="00C2143F">
        <w:rPr>
          <w:rFonts w:ascii="Times New Roman" w:hAnsi="Times New Roman" w:cs="Times New Roman"/>
        </w:rPr>
        <w:t>.</w:t>
      </w:r>
      <w:r w:rsidR="00163ED7" w:rsidRPr="00C2143F">
        <w:rPr>
          <w:rFonts w:ascii="Times New Roman" w:hAnsi="Times New Roman" w:cs="Times New Roman"/>
        </w:rPr>
        <w:t xml:space="preserve">  </w:t>
      </w:r>
      <w:r w:rsidR="0005028C" w:rsidRPr="00C2143F">
        <w:rPr>
          <w:rFonts w:ascii="Times New Roman" w:hAnsi="Times New Roman" w:cs="Times New Roman"/>
        </w:rPr>
        <w:t xml:space="preserve">Owner represents that Owner has the right to grant the rights given in this Agreement, that </w:t>
      </w:r>
      <w:r w:rsidR="00926A6C" w:rsidRPr="00C2143F">
        <w:rPr>
          <w:rFonts w:ascii="Times New Roman" w:hAnsi="Times New Roman" w:cs="Times New Roman"/>
        </w:rPr>
        <w:t xml:space="preserve">(if applicable) </w:t>
      </w:r>
      <w:r w:rsidR="0005028C" w:rsidRPr="00C2143F">
        <w:rPr>
          <w:rFonts w:ascii="Times New Roman" w:hAnsi="Times New Roman" w:cs="Times New Roman"/>
        </w:rPr>
        <w:t xml:space="preserve">Owner is not in material default under the </w:t>
      </w:r>
      <w:r w:rsidR="00926A6C" w:rsidRPr="00C2143F">
        <w:rPr>
          <w:rFonts w:ascii="Times New Roman" w:hAnsi="Times New Roman" w:cs="Times New Roman"/>
        </w:rPr>
        <w:t>ground lease or other agreement pursuant to which it occupies the Property</w:t>
      </w:r>
      <w:r w:rsidR="0005028C" w:rsidRPr="00C2143F">
        <w:rPr>
          <w:rFonts w:ascii="Times New Roman" w:hAnsi="Times New Roman" w:cs="Times New Roman"/>
        </w:rPr>
        <w:t xml:space="preserve">, that Owner has obtained all required consents or approvals from any landlord, mortgagee or other person or entity having an interest in the Property in order to enter into this Agreement and that as of the </w:t>
      </w:r>
      <w:r w:rsidR="00926A6C" w:rsidRPr="00C2143F">
        <w:rPr>
          <w:rFonts w:ascii="Times New Roman" w:hAnsi="Times New Roman" w:cs="Times New Roman"/>
        </w:rPr>
        <w:t>Effective D</w:t>
      </w:r>
      <w:r w:rsidR="0005028C" w:rsidRPr="00C2143F">
        <w:rPr>
          <w:rFonts w:ascii="Times New Roman" w:hAnsi="Times New Roman" w:cs="Times New Roman"/>
        </w:rPr>
        <w:t xml:space="preserve">ate, </w:t>
      </w:r>
      <w:r w:rsidR="00926A6C" w:rsidRPr="00C2143F">
        <w:rPr>
          <w:rFonts w:ascii="Times New Roman" w:hAnsi="Times New Roman" w:cs="Times New Roman"/>
        </w:rPr>
        <w:t>no</w:t>
      </w:r>
      <w:r w:rsidR="0005028C" w:rsidRPr="00C2143F">
        <w:rPr>
          <w:rFonts w:ascii="Times New Roman" w:hAnsi="Times New Roman" w:cs="Times New Roman"/>
        </w:rPr>
        <w:t xml:space="preserve"> </w:t>
      </w:r>
      <w:r w:rsidR="00926A6C" w:rsidRPr="00C2143F">
        <w:rPr>
          <w:rFonts w:ascii="Times New Roman" w:hAnsi="Times New Roman" w:cs="Times New Roman"/>
        </w:rPr>
        <w:t>H</w:t>
      </w:r>
      <w:r w:rsidR="0005028C" w:rsidRPr="00C2143F">
        <w:rPr>
          <w:rFonts w:ascii="Times New Roman" w:hAnsi="Times New Roman" w:cs="Times New Roman"/>
        </w:rPr>
        <w:t xml:space="preserve">azardous </w:t>
      </w:r>
      <w:r w:rsidR="00926A6C" w:rsidRPr="00C2143F">
        <w:rPr>
          <w:rFonts w:ascii="Times New Roman" w:hAnsi="Times New Roman" w:cs="Times New Roman"/>
        </w:rPr>
        <w:t>S</w:t>
      </w:r>
      <w:r w:rsidR="0005028C" w:rsidRPr="00C2143F">
        <w:rPr>
          <w:rFonts w:ascii="Times New Roman" w:hAnsi="Times New Roman" w:cs="Times New Roman"/>
        </w:rPr>
        <w:t>ubstance</w:t>
      </w:r>
      <w:r w:rsidR="00926A6C" w:rsidRPr="00C2143F">
        <w:rPr>
          <w:rFonts w:ascii="Times New Roman" w:hAnsi="Times New Roman" w:cs="Times New Roman"/>
        </w:rPr>
        <w:t>s are</w:t>
      </w:r>
      <w:r w:rsidR="0005028C" w:rsidRPr="00C2143F">
        <w:rPr>
          <w:rFonts w:ascii="Times New Roman" w:hAnsi="Times New Roman" w:cs="Times New Roman"/>
        </w:rPr>
        <w:t xml:space="preserve"> present at the Property.  </w:t>
      </w:r>
    </w:p>
    <w:p w14:paraId="7DA28A3E" w14:textId="77777777" w:rsidR="00686E8F" w:rsidRDefault="00686E8F" w:rsidP="00163ED7">
      <w:pPr>
        <w:spacing w:after="0"/>
        <w:jc w:val="both"/>
        <w:rPr>
          <w:rFonts w:ascii="Times New Roman" w:hAnsi="Times New Roman" w:cs="Times New Roman"/>
        </w:rPr>
      </w:pPr>
    </w:p>
    <w:p w14:paraId="7DA28A3F" w14:textId="77777777" w:rsidR="00B64E0F" w:rsidRPr="00926A6C" w:rsidRDefault="00686E8F" w:rsidP="00163ED7">
      <w:pPr>
        <w:spacing w:after="0"/>
        <w:jc w:val="both"/>
        <w:rPr>
          <w:rFonts w:ascii="Times New Roman" w:hAnsi="Times New Roman" w:cs="Times New Roman"/>
          <w:b/>
          <w:u w:val="single"/>
        </w:rPr>
      </w:pPr>
      <w:r w:rsidRPr="00926A6C">
        <w:rPr>
          <w:rFonts w:ascii="Times New Roman" w:hAnsi="Times New Roman" w:cs="Times New Roman"/>
          <w:b/>
          <w:u w:val="single"/>
        </w:rPr>
        <w:t xml:space="preserve">ARTICLE 13 </w:t>
      </w:r>
      <w:r w:rsidR="00A32B2A" w:rsidRPr="00926A6C">
        <w:rPr>
          <w:rFonts w:ascii="Times New Roman" w:hAnsi="Times New Roman" w:cs="Times New Roman"/>
          <w:b/>
          <w:u w:val="single"/>
        </w:rPr>
        <w:t>–</w:t>
      </w:r>
      <w:r w:rsidRPr="00926A6C">
        <w:rPr>
          <w:rFonts w:ascii="Times New Roman" w:hAnsi="Times New Roman" w:cs="Times New Roman"/>
          <w:b/>
          <w:u w:val="single"/>
        </w:rPr>
        <w:t xml:space="preserve"> </w:t>
      </w:r>
      <w:r w:rsidR="00B64E0F" w:rsidRPr="00926A6C">
        <w:rPr>
          <w:rFonts w:ascii="Times New Roman" w:hAnsi="Times New Roman" w:cs="Times New Roman"/>
          <w:b/>
          <w:u w:val="single"/>
        </w:rPr>
        <w:t>MISCELLANEOUS</w:t>
      </w:r>
    </w:p>
    <w:p w14:paraId="7DA28A40" w14:textId="77777777" w:rsidR="00A32B2A" w:rsidRDefault="00A32B2A" w:rsidP="00163ED7">
      <w:pPr>
        <w:spacing w:after="0"/>
        <w:jc w:val="both"/>
        <w:rPr>
          <w:rFonts w:ascii="Times New Roman" w:hAnsi="Times New Roman" w:cs="Times New Roman"/>
        </w:rPr>
      </w:pPr>
    </w:p>
    <w:p w14:paraId="7DA28A41" w14:textId="77777777" w:rsidR="00BD4155" w:rsidRPr="00346498" w:rsidRDefault="00BD4155" w:rsidP="00BD4155">
      <w:pPr>
        <w:pStyle w:val="ListParagraph"/>
        <w:numPr>
          <w:ilvl w:val="0"/>
          <w:numId w:val="1"/>
        </w:numPr>
        <w:jc w:val="both"/>
        <w:rPr>
          <w:rFonts w:ascii="Times New Roman" w:hAnsi="Times New Roman" w:cs="Times New Roman"/>
          <w:b/>
          <w:vanish/>
          <w:u w:val="single"/>
        </w:rPr>
      </w:pPr>
    </w:p>
    <w:p w14:paraId="7DA28A42" w14:textId="77777777" w:rsidR="00686E8F" w:rsidRDefault="00A32B2A" w:rsidP="00BD4155">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Notices</w:t>
      </w:r>
      <w:r>
        <w:rPr>
          <w:rFonts w:ascii="Times New Roman" w:hAnsi="Times New Roman" w:cs="Times New Roman"/>
        </w:rPr>
        <w:t>.  All notices hereunder must be in writing and shall be sent by overnight mail via nationally recognized overnight courier or by certified mail, return receipt requested to each Party at the following addresses:</w:t>
      </w:r>
    </w:p>
    <w:p w14:paraId="7DA28A43" w14:textId="77777777" w:rsidR="00A32B2A" w:rsidRDefault="00A32B2A" w:rsidP="00163ED7">
      <w:pPr>
        <w:spacing w:after="0"/>
        <w:jc w:val="both"/>
        <w:rPr>
          <w:rFonts w:ascii="Times New Roman" w:hAnsi="Times New Roman" w:cs="Times New Roman"/>
        </w:rPr>
      </w:pPr>
    </w:p>
    <w:p w14:paraId="7DA28A44" w14:textId="77777777" w:rsidR="00A32B2A" w:rsidRDefault="00A32B2A" w:rsidP="00163ED7">
      <w:pPr>
        <w:spacing w:after="0"/>
        <w:jc w:val="both"/>
        <w:rPr>
          <w:rFonts w:ascii="Times New Roman" w:hAnsi="Times New Roman" w:cs="Times New Roman"/>
        </w:rPr>
      </w:pPr>
      <w:r>
        <w:rPr>
          <w:rFonts w:ascii="Times New Roman" w:hAnsi="Times New Roman" w:cs="Times New Roman"/>
        </w:rPr>
        <w:tab/>
      </w:r>
      <w:r w:rsidRPr="00284A55">
        <w:rPr>
          <w:rFonts w:ascii="Times New Roman" w:hAnsi="Times New Roman" w:cs="Times New Roman"/>
          <w:u w:val="single"/>
        </w:rPr>
        <w:t xml:space="preserve">If </w:t>
      </w:r>
      <w:r w:rsidR="006914FD" w:rsidRPr="00284A55">
        <w:rPr>
          <w:rFonts w:ascii="Times New Roman" w:hAnsi="Times New Roman" w:cs="Times New Roman"/>
          <w:u w:val="single"/>
        </w:rPr>
        <w:t>to Owner</w:t>
      </w:r>
      <w:r>
        <w:rPr>
          <w:rFonts w:ascii="Times New Roman" w:hAnsi="Times New Roman" w:cs="Times New Roman"/>
        </w:rPr>
        <w:t>:</w:t>
      </w:r>
    </w:p>
    <w:p w14:paraId="7DA28A45" w14:textId="77777777" w:rsidR="00777895" w:rsidRDefault="00777895" w:rsidP="00163ED7">
      <w:pPr>
        <w:spacing w:after="0"/>
        <w:jc w:val="both"/>
        <w:rPr>
          <w:rFonts w:ascii="Times New Roman" w:hAnsi="Times New Roman" w:cs="Times New Roman"/>
        </w:rPr>
      </w:pPr>
    </w:p>
    <w:p w14:paraId="7DA28A46" w14:textId="77777777" w:rsidR="00777895" w:rsidRDefault="00777895" w:rsidP="005B097D">
      <w:pPr>
        <w:spacing w:after="0"/>
        <w:ind w:firstLine="720"/>
        <w:jc w:val="both"/>
        <w:rPr>
          <w:rFonts w:ascii="Times New Roman" w:hAnsi="Times New Roman" w:cs="Times New Roman"/>
        </w:rPr>
      </w:pPr>
      <w:r>
        <w:rPr>
          <w:rFonts w:ascii="Times New Roman" w:hAnsi="Times New Roman" w:cs="Times New Roman"/>
        </w:rPr>
        <w:tab/>
        <w:t>_____________________________</w:t>
      </w:r>
    </w:p>
    <w:p w14:paraId="7DA28A47" w14:textId="77777777" w:rsidR="00777895" w:rsidRDefault="00777895" w:rsidP="005B097D">
      <w:pPr>
        <w:spacing w:after="0"/>
        <w:ind w:firstLine="720"/>
        <w:jc w:val="both"/>
        <w:rPr>
          <w:rFonts w:ascii="Times New Roman" w:hAnsi="Times New Roman" w:cs="Times New Roman"/>
        </w:rPr>
      </w:pPr>
      <w:r>
        <w:rPr>
          <w:rFonts w:ascii="Times New Roman" w:hAnsi="Times New Roman" w:cs="Times New Roman"/>
        </w:rPr>
        <w:tab/>
        <w:t>_____________________________</w:t>
      </w:r>
    </w:p>
    <w:p w14:paraId="7DA28A48" w14:textId="77777777" w:rsidR="00777895" w:rsidRDefault="00777895" w:rsidP="005B097D">
      <w:pPr>
        <w:spacing w:after="0"/>
        <w:ind w:firstLine="720"/>
        <w:jc w:val="both"/>
        <w:rPr>
          <w:rFonts w:ascii="Times New Roman" w:hAnsi="Times New Roman" w:cs="Times New Roman"/>
        </w:rPr>
      </w:pPr>
      <w:r>
        <w:rPr>
          <w:rFonts w:ascii="Times New Roman" w:hAnsi="Times New Roman" w:cs="Times New Roman"/>
        </w:rPr>
        <w:tab/>
        <w:t>_____________________________</w:t>
      </w:r>
    </w:p>
    <w:p w14:paraId="7DA28A49" w14:textId="77777777" w:rsidR="00777895" w:rsidRDefault="00777895" w:rsidP="005B097D">
      <w:pPr>
        <w:spacing w:after="0"/>
        <w:ind w:firstLine="720"/>
        <w:jc w:val="both"/>
        <w:rPr>
          <w:rFonts w:ascii="Times New Roman" w:hAnsi="Times New Roman" w:cs="Times New Roman"/>
        </w:rPr>
      </w:pPr>
      <w:r>
        <w:rPr>
          <w:rFonts w:ascii="Times New Roman" w:hAnsi="Times New Roman" w:cs="Times New Roman"/>
        </w:rPr>
        <w:tab/>
      </w:r>
      <w:r w:rsidR="001D0BE6">
        <w:rPr>
          <w:rFonts w:ascii="Times New Roman" w:hAnsi="Times New Roman" w:cs="Times New Roman"/>
        </w:rPr>
        <w:t>Attn: ________________________</w:t>
      </w:r>
    </w:p>
    <w:p w14:paraId="7DA28A4A" w14:textId="77777777" w:rsidR="00A32B2A" w:rsidRDefault="00A32B2A" w:rsidP="00163ED7">
      <w:pPr>
        <w:spacing w:after="0"/>
        <w:jc w:val="both"/>
        <w:rPr>
          <w:rFonts w:ascii="Times New Roman" w:hAnsi="Times New Roman" w:cs="Times New Roman"/>
        </w:rPr>
      </w:pPr>
    </w:p>
    <w:p w14:paraId="7DA28A4B" w14:textId="77777777" w:rsidR="001D0BE6" w:rsidRDefault="001D0BE6" w:rsidP="00163ED7">
      <w:pPr>
        <w:spacing w:after="0"/>
        <w:jc w:val="both"/>
        <w:rPr>
          <w:rFonts w:ascii="Times New Roman" w:hAnsi="Times New Roman" w:cs="Times New Roman"/>
        </w:rPr>
      </w:pPr>
    </w:p>
    <w:p w14:paraId="7DA28A4C" w14:textId="77777777" w:rsidR="00A32B2A" w:rsidRDefault="00A32B2A" w:rsidP="00163ED7">
      <w:pPr>
        <w:spacing w:after="0"/>
        <w:jc w:val="both"/>
        <w:rPr>
          <w:rFonts w:ascii="Times New Roman" w:hAnsi="Times New Roman" w:cs="Times New Roman"/>
        </w:rPr>
      </w:pPr>
      <w:r>
        <w:rPr>
          <w:rFonts w:ascii="Times New Roman" w:hAnsi="Times New Roman" w:cs="Times New Roman"/>
        </w:rPr>
        <w:tab/>
      </w:r>
      <w:r w:rsidR="006914FD" w:rsidRPr="00284A55">
        <w:rPr>
          <w:rFonts w:ascii="Times New Roman" w:hAnsi="Times New Roman" w:cs="Times New Roman"/>
          <w:u w:val="single"/>
        </w:rPr>
        <w:t>If to Provider</w:t>
      </w:r>
      <w:r>
        <w:rPr>
          <w:rFonts w:ascii="Times New Roman" w:hAnsi="Times New Roman" w:cs="Times New Roman"/>
        </w:rPr>
        <w:t>:</w:t>
      </w:r>
    </w:p>
    <w:p w14:paraId="7DA28A4D" w14:textId="77777777" w:rsidR="001900D0" w:rsidRDefault="001900D0" w:rsidP="00163ED7">
      <w:pPr>
        <w:spacing w:after="0"/>
        <w:jc w:val="both"/>
        <w:rPr>
          <w:rFonts w:ascii="Times New Roman" w:hAnsi="Times New Roman" w:cs="Times New Roman"/>
        </w:rPr>
      </w:pPr>
    </w:p>
    <w:p w14:paraId="7DA28A4E" w14:textId="77777777" w:rsidR="001900D0" w:rsidRDefault="001900D0" w:rsidP="00163ED7">
      <w:pPr>
        <w:spacing w:after="0"/>
        <w:jc w:val="both"/>
        <w:rPr>
          <w:rFonts w:ascii="Times New Roman" w:hAnsi="Times New Roman" w:cs="Times New Roman"/>
        </w:rPr>
      </w:pPr>
      <w:r>
        <w:rPr>
          <w:rFonts w:ascii="Times New Roman" w:hAnsi="Times New Roman" w:cs="Times New Roman"/>
        </w:rPr>
        <w:tab/>
        <w:t>T-Mobile USA, Inc.</w:t>
      </w:r>
    </w:p>
    <w:p w14:paraId="7DA28A4F" w14:textId="77777777" w:rsidR="001900D0" w:rsidRDefault="001900D0" w:rsidP="00163ED7">
      <w:pPr>
        <w:spacing w:after="0"/>
        <w:jc w:val="both"/>
        <w:rPr>
          <w:rFonts w:ascii="Times New Roman" w:hAnsi="Times New Roman" w:cs="Times New Roman"/>
        </w:rPr>
      </w:pPr>
      <w:r>
        <w:rPr>
          <w:rFonts w:ascii="Times New Roman" w:hAnsi="Times New Roman" w:cs="Times New Roman"/>
        </w:rPr>
        <w:tab/>
        <w:t>12920 SE 38</w:t>
      </w:r>
      <w:r w:rsidRPr="001900D0">
        <w:rPr>
          <w:rFonts w:ascii="Times New Roman" w:hAnsi="Times New Roman" w:cs="Times New Roman"/>
          <w:vertAlign w:val="superscript"/>
        </w:rPr>
        <w:t>th</w:t>
      </w:r>
      <w:r>
        <w:rPr>
          <w:rFonts w:ascii="Times New Roman" w:hAnsi="Times New Roman" w:cs="Times New Roman"/>
        </w:rPr>
        <w:t xml:space="preserve"> Street</w:t>
      </w:r>
    </w:p>
    <w:p w14:paraId="7DA28A50" w14:textId="77777777" w:rsidR="001900D0" w:rsidRDefault="001900D0" w:rsidP="00163ED7">
      <w:pPr>
        <w:spacing w:after="0"/>
        <w:jc w:val="both"/>
        <w:rPr>
          <w:rFonts w:ascii="Times New Roman" w:hAnsi="Times New Roman" w:cs="Times New Roman"/>
        </w:rPr>
      </w:pPr>
      <w:r>
        <w:rPr>
          <w:rFonts w:ascii="Times New Roman" w:hAnsi="Times New Roman" w:cs="Times New Roman"/>
        </w:rPr>
        <w:tab/>
        <w:t>Bellevue, WA 98006</w:t>
      </w:r>
    </w:p>
    <w:p w14:paraId="7DA28A51" w14:textId="77777777" w:rsidR="001900D0" w:rsidRDefault="001900D0" w:rsidP="00163ED7">
      <w:pPr>
        <w:spacing w:after="0"/>
        <w:jc w:val="both"/>
        <w:rPr>
          <w:rFonts w:ascii="Times New Roman" w:hAnsi="Times New Roman" w:cs="Times New Roman"/>
        </w:rPr>
      </w:pPr>
      <w:r>
        <w:rPr>
          <w:rFonts w:ascii="Times New Roman" w:hAnsi="Times New Roman" w:cs="Times New Roman"/>
        </w:rPr>
        <w:lastRenderedPageBreak/>
        <w:tab/>
        <w:t xml:space="preserve">Attn: Lease </w:t>
      </w:r>
      <w:r w:rsidR="00777895">
        <w:rPr>
          <w:rFonts w:ascii="Times New Roman" w:hAnsi="Times New Roman" w:cs="Times New Roman"/>
        </w:rPr>
        <w:t>Compliance / Site #_____________</w:t>
      </w:r>
    </w:p>
    <w:p w14:paraId="7DA28A52" w14:textId="77777777" w:rsidR="001900D0" w:rsidRDefault="001900D0" w:rsidP="00163ED7">
      <w:pPr>
        <w:spacing w:after="0"/>
        <w:jc w:val="both"/>
        <w:rPr>
          <w:rFonts w:ascii="Times New Roman" w:hAnsi="Times New Roman" w:cs="Times New Roman"/>
        </w:rPr>
      </w:pPr>
    </w:p>
    <w:p w14:paraId="7DA28A53" w14:textId="77777777" w:rsidR="00686E8F" w:rsidRDefault="00BF05E4" w:rsidP="00BD4155">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Entire Agreement</w:t>
      </w:r>
      <w:r w:rsidR="009E507A" w:rsidRPr="00346498">
        <w:rPr>
          <w:rFonts w:ascii="Times New Roman" w:hAnsi="Times New Roman" w:cs="Times New Roman"/>
          <w:b/>
          <w:u w:val="single"/>
        </w:rPr>
        <w:t>; Modification</w:t>
      </w:r>
      <w:r w:rsidR="009E507A">
        <w:rPr>
          <w:rFonts w:ascii="Times New Roman" w:hAnsi="Times New Roman" w:cs="Times New Roman"/>
        </w:rPr>
        <w:t>.  The Agreement constitute</w:t>
      </w:r>
      <w:r w:rsidR="00926A6C">
        <w:rPr>
          <w:rFonts w:ascii="Times New Roman" w:hAnsi="Times New Roman" w:cs="Times New Roman"/>
        </w:rPr>
        <w:t>s</w:t>
      </w:r>
      <w:r w:rsidR="009E507A">
        <w:rPr>
          <w:rFonts w:ascii="Times New Roman" w:hAnsi="Times New Roman" w:cs="Times New Roman"/>
        </w:rPr>
        <w:t xml:space="preserve"> the entire agreement </w:t>
      </w:r>
      <w:r w:rsidR="00926A6C">
        <w:rPr>
          <w:rFonts w:ascii="Times New Roman" w:hAnsi="Times New Roman" w:cs="Times New Roman"/>
        </w:rPr>
        <w:t xml:space="preserve">of </w:t>
      </w:r>
      <w:r w:rsidR="009E507A">
        <w:rPr>
          <w:rFonts w:ascii="Times New Roman" w:hAnsi="Times New Roman" w:cs="Times New Roman"/>
        </w:rPr>
        <w:t xml:space="preserve">the </w:t>
      </w:r>
      <w:r w:rsidR="00722078">
        <w:rPr>
          <w:rFonts w:ascii="Times New Roman" w:hAnsi="Times New Roman" w:cs="Times New Roman"/>
        </w:rPr>
        <w:t>Parties</w:t>
      </w:r>
      <w:r w:rsidR="009E507A">
        <w:rPr>
          <w:rFonts w:ascii="Times New Roman" w:hAnsi="Times New Roman" w:cs="Times New Roman"/>
        </w:rPr>
        <w:t xml:space="preserve"> </w:t>
      </w:r>
      <w:r w:rsidR="00926A6C">
        <w:rPr>
          <w:rFonts w:ascii="Times New Roman" w:hAnsi="Times New Roman" w:cs="Times New Roman"/>
        </w:rPr>
        <w:t xml:space="preserve">with respect to its subject matter </w:t>
      </w:r>
      <w:r w:rsidR="009E507A">
        <w:rPr>
          <w:rFonts w:ascii="Times New Roman" w:hAnsi="Times New Roman" w:cs="Times New Roman"/>
        </w:rPr>
        <w:t xml:space="preserve">and supersedes all prior written and verbal agreements, representations, promises or understandings between the </w:t>
      </w:r>
      <w:r w:rsidR="00722078">
        <w:rPr>
          <w:rFonts w:ascii="Times New Roman" w:hAnsi="Times New Roman" w:cs="Times New Roman"/>
        </w:rPr>
        <w:t>Parties</w:t>
      </w:r>
      <w:r w:rsidR="009E507A">
        <w:rPr>
          <w:rFonts w:ascii="Times New Roman" w:hAnsi="Times New Roman" w:cs="Times New Roman"/>
        </w:rPr>
        <w:t xml:space="preserve">.  Any amendments to this Agreement must be in writing and executed by both </w:t>
      </w:r>
      <w:r w:rsidR="00722078">
        <w:rPr>
          <w:rFonts w:ascii="Times New Roman" w:hAnsi="Times New Roman" w:cs="Times New Roman"/>
        </w:rPr>
        <w:t>Parties</w:t>
      </w:r>
      <w:r w:rsidR="009E507A">
        <w:rPr>
          <w:rFonts w:ascii="Times New Roman" w:hAnsi="Times New Roman" w:cs="Times New Roman"/>
        </w:rPr>
        <w:t xml:space="preserve">.  </w:t>
      </w:r>
    </w:p>
    <w:p w14:paraId="7DA28A54" w14:textId="77777777" w:rsidR="009E507A" w:rsidRDefault="009E507A" w:rsidP="00163ED7">
      <w:pPr>
        <w:spacing w:after="0"/>
        <w:jc w:val="both"/>
        <w:rPr>
          <w:rFonts w:ascii="Times New Roman" w:hAnsi="Times New Roman" w:cs="Times New Roman"/>
        </w:rPr>
      </w:pPr>
    </w:p>
    <w:p w14:paraId="7DA28A55" w14:textId="77777777" w:rsidR="00777895" w:rsidRDefault="006914FD" w:rsidP="00BD4155">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Governing Law</w:t>
      </w:r>
      <w:r w:rsidR="00BA1F7D" w:rsidRPr="00346498">
        <w:rPr>
          <w:rFonts w:ascii="Times New Roman" w:hAnsi="Times New Roman" w:cs="Times New Roman"/>
          <w:b/>
          <w:u w:val="single"/>
        </w:rPr>
        <w:t>, Venue</w:t>
      </w:r>
      <w:r w:rsidR="001C5929">
        <w:rPr>
          <w:rFonts w:ascii="Times New Roman" w:hAnsi="Times New Roman" w:cs="Times New Roman"/>
        </w:rPr>
        <w:t xml:space="preserve">.  </w:t>
      </w:r>
      <w:r w:rsidR="00777895">
        <w:rPr>
          <w:rFonts w:ascii="Times New Roman" w:hAnsi="Times New Roman" w:cs="Times New Roman"/>
        </w:rPr>
        <w:t>This Agreement will be governed by and construed in accordance with the laws of the state where the Property is located.</w:t>
      </w:r>
    </w:p>
    <w:p w14:paraId="7DA28A56" w14:textId="77777777" w:rsidR="00165E63" w:rsidRDefault="00165E63" w:rsidP="00163ED7">
      <w:pPr>
        <w:spacing w:after="0"/>
        <w:jc w:val="both"/>
        <w:rPr>
          <w:rFonts w:ascii="Times New Roman" w:hAnsi="Times New Roman" w:cs="Times New Roman"/>
        </w:rPr>
      </w:pPr>
    </w:p>
    <w:p w14:paraId="7DA28A57" w14:textId="77777777" w:rsidR="003A7764" w:rsidRDefault="000F004D" w:rsidP="00BD4155">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Force Majeure</w:t>
      </w:r>
      <w:r>
        <w:rPr>
          <w:rFonts w:ascii="Times New Roman" w:hAnsi="Times New Roman" w:cs="Times New Roman"/>
        </w:rPr>
        <w:t xml:space="preserve">.  Neither </w:t>
      </w:r>
      <w:r w:rsidR="00722078">
        <w:rPr>
          <w:rFonts w:ascii="Times New Roman" w:hAnsi="Times New Roman" w:cs="Times New Roman"/>
        </w:rPr>
        <w:t>Party</w:t>
      </w:r>
      <w:r>
        <w:rPr>
          <w:rFonts w:ascii="Times New Roman" w:hAnsi="Times New Roman" w:cs="Times New Roman"/>
        </w:rPr>
        <w:t xml:space="preserve"> shall be liable for any breach of this Agreement for any delay or failure of performance resulting from any cause beyond such </w:t>
      </w:r>
      <w:r w:rsidR="00722078">
        <w:rPr>
          <w:rFonts w:ascii="Times New Roman" w:hAnsi="Times New Roman" w:cs="Times New Roman"/>
        </w:rPr>
        <w:t>Party</w:t>
      </w:r>
      <w:r>
        <w:rPr>
          <w:rFonts w:ascii="Times New Roman" w:hAnsi="Times New Roman" w:cs="Times New Roman"/>
        </w:rPr>
        <w:t>’s reasonable control, including without limitation, strikes, labor disputes, war, terrorist acts, riots, government regulations, or acts of God.</w:t>
      </w:r>
    </w:p>
    <w:p w14:paraId="7DA28A58" w14:textId="77777777" w:rsidR="001C5929" w:rsidRDefault="001C5929" w:rsidP="00163ED7">
      <w:pPr>
        <w:spacing w:after="0"/>
        <w:jc w:val="both"/>
        <w:rPr>
          <w:rFonts w:ascii="Times New Roman" w:hAnsi="Times New Roman" w:cs="Times New Roman"/>
        </w:rPr>
      </w:pPr>
    </w:p>
    <w:p w14:paraId="7DA28A59" w14:textId="77777777" w:rsidR="00BA1F7D" w:rsidRDefault="001C5929" w:rsidP="00BD4155">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 xml:space="preserve">No </w:t>
      </w:r>
      <w:proofErr w:type="gramStart"/>
      <w:r w:rsidRPr="00346498">
        <w:rPr>
          <w:rFonts w:ascii="Times New Roman" w:hAnsi="Times New Roman" w:cs="Times New Roman"/>
          <w:b/>
          <w:u w:val="single"/>
        </w:rPr>
        <w:t xml:space="preserve">Third </w:t>
      </w:r>
      <w:r w:rsidR="00A613C5" w:rsidRPr="00346498">
        <w:rPr>
          <w:rFonts w:ascii="Times New Roman" w:hAnsi="Times New Roman" w:cs="Times New Roman"/>
          <w:b/>
          <w:u w:val="single"/>
        </w:rPr>
        <w:t>Party</w:t>
      </w:r>
      <w:proofErr w:type="gramEnd"/>
      <w:r w:rsidR="00A613C5" w:rsidRPr="00346498">
        <w:rPr>
          <w:rFonts w:ascii="Times New Roman" w:hAnsi="Times New Roman" w:cs="Times New Roman"/>
          <w:b/>
          <w:u w:val="single"/>
        </w:rPr>
        <w:t xml:space="preserve"> </w:t>
      </w:r>
      <w:r w:rsidRPr="00346498">
        <w:rPr>
          <w:rFonts w:ascii="Times New Roman" w:hAnsi="Times New Roman" w:cs="Times New Roman"/>
          <w:b/>
          <w:u w:val="single"/>
        </w:rPr>
        <w:t>Beneficiaries</w:t>
      </w:r>
      <w:r>
        <w:rPr>
          <w:rFonts w:ascii="Times New Roman" w:hAnsi="Times New Roman" w:cs="Times New Roman"/>
        </w:rPr>
        <w:t>.</w:t>
      </w:r>
      <w:r w:rsidR="00BA1F7D">
        <w:rPr>
          <w:rFonts w:ascii="Times New Roman" w:hAnsi="Times New Roman" w:cs="Times New Roman"/>
        </w:rPr>
        <w:t xml:space="preserve">  Owner and Provider are the only </w:t>
      </w:r>
      <w:r w:rsidR="00722078">
        <w:rPr>
          <w:rFonts w:ascii="Times New Roman" w:hAnsi="Times New Roman" w:cs="Times New Roman"/>
        </w:rPr>
        <w:t>Parties</w:t>
      </w:r>
      <w:r w:rsidR="00BA1F7D">
        <w:rPr>
          <w:rFonts w:ascii="Times New Roman" w:hAnsi="Times New Roman" w:cs="Times New Roman"/>
        </w:rPr>
        <w:t xml:space="preserve"> to the Agreement, and as such are the only </w:t>
      </w:r>
      <w:r w:rsidR="00722078">
        <w:rPr>
          <w:rFonts w:ascii="Times New Roman" w:hAnsi="Times New Roman" w:cs="Times New Roman"/>
        </w:rPr>
        <w:t>Parties</w:t>
      </w:r>
      <w:r w:rsidR="00BA1F7D">
        <w:rPr>
          <w:rFonts w:ascii="Times New Roman" w:hAnsi="Times New Roman" w:cs="Times New Roman"/>
        </w:rPr>
        <w:t xml:space="preserve"> entitled to enforce its terms.  Nothing in this Agreement gives or shall be construed to create or provide any legal right or benefit, direct, indirect or otherwise to any other </w:t>
      </w:r>
      <w:r w:rsidR="00722078">
        <w:rPr>
          <w:rFonts w:ascii="Times New Roman" w:hAnsi="Times New Roman" w:cs="Times New Roman"/>
        </w:rPr>
        <w:t>Party</w:t>
      </w:r>
      <w:r w:rsidR="00BA1F7D">
        <w:rPr>
          <w:rFonts w:ascii="Times New Roman" w:hAnsi="Times New Roman" w:cs="Times New Roman"/>
        </w:rPr>
        <w:t xml:space="preserve">. </w:t>
      </w:r>
    </w:p>
    <w:p w14:paraId="7DA28A5A" w14:textId="77777777" w:rsidR="00BA1F7D" w:rsidRDefault="00BA1F7D" w:rsidP="00163ED7">
      <w:pPr>
        <w:spacing w:after="0"/>
        <w:jc w:val="both"/>
        <w:rPr>
          <w:rFonts w:ascii="Times New Roman" w:hAnsi="Times New Roman" w:cs="Times New Roman"/>
        </w:rPr>
      </w:pPr>
    </w:p>
    <w:p w14:paraId="7DA28A5B" w14:textId="77777777" w:rsidR="00337D6A" w:rsidRDefault="00337D6A" w:rsidP="00BD4155">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No Waiver of Breach</w:t>
      </w:r>
      <w:r>
        <w:rPr>
          <w:rFonts w:ascii="Times New Roman" w:hAnsi="Times New Roman" w:cs="Times New Roman"/>
        </w:rPr>
        <w:t>.  The failure of on Party to insist on any one or more instances, upon a strict performance of any of the covenants of this Agreement, or to exercise any right contained herein, shall not be constructed as a waiver of or relinquishment for the future performance of such covenant or right to exercise such right.</w:t>
      </w:r>
    </w:p>
    <w:p w14:paraId="7DA28A5C" w14:textId="77777777" w:rsidR="00284A55" w:rsidRDefault="00284A55" w:rsidP="00163ED7">
      <w:pPr>
        <w:spacing w:after="0"/>
        <w:jc w:val="both"/>
        <w:rPr>
          <w:rFonts w:ascii="Times New Roman" w:hAnsi="Times New Roman" w:cs="Times New Roman"/>
        </w:rPr>
      </w:pPr>
    </w:p>
    <w:p w14:paraId="7DA28A5D" w14:textId="77777777" w:rsidR="00284A55" w:rsidRDefault="00284A55" w:rsidP="00BD4155">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Successors Bound</w:t>
      </w:r>
      <w:r>
        <w:rPr>
          <w:rFonts w:ascii="Times New Roman" w:hAnsi="Times New Roman" w:cs="Times New Roman"/>
        </w:rPr>
        <w:t xml:space="preserve">.  This Agreement and each of its covenants and conditions shall be binding upon and shall inure to the benefit of the </w:t>
      </w:r>
      <w:r w:rsidR="00722078">
        <w:rPr>
          <w:rFonts w:ascii="Times New Roman" w:hAnsi="Times New Roman" w:cs="Times New Roman"/>
        </w:rPr>
        <w:t>Parties</w:t>
      </w:r>
      <w:r>
        <w:rPr>
          <w:rFonts w:ascii="Times New Roman" w:hAnsi="Times New Roman" w:cs="Times New Roman"/>
        </w:rPr>
        <w:t xml:space="preserve"> hereto and their respective assignees.</w:t>
      </w:r>
    </w:p>
    <w:p w14:paraId="7DA28A5E" w14:textId="77777777" w:rsidR="003D037E" w:rsidRDefault="003D037E" w:rsidP="00163ED7">
      <w:pPr>
        <w:spacing w:after="0"/>
        <w:jc w:val="both"/>
        <w:rPr>
          <w:rFonts w:ascii="Times New Roman" w:hAnsi="Times New Roman" w:cs="Times New Roman"/>
        </w:rPr>
      </w:pPr>
    </w:p>
    <w:p w14:paraId="7DA28A5F" w14:textId="77777777" w:rsidR="00163ED7" w:rsidRPr="00163ED7" w:rsidRDefault="003D037E" w:rsidP="00BD4155">
      <w:pPr>
        <w:pStyle w:val="ListParagraph"/>
        <w:numPr>
          <w:ilvl w:val="1"/>
          <w:numId w:val="1"/>
        </w:numPr>
        <w:ind w:left="900" w:hanging="540"/>
        <w:jc w:val="both"/>
        <w:rPr>
          <w:rFonts w:ascii="Times New Roman" w:hAnsi="Times New Roman" w:cs="Times New Roman"/>
          <w:color w:val="282828"/>
        </w:rPr>
      </w:pPr>
      <w:r w:rsidRPr="00346498">
        <w:rPr>
          <w:rFonts w:ascii="Times New Roman" w:hAnsi="Times New Roman" w:cs="Times New Roman"/>
          <w:b/>
          <w:u w:val="single"/>
        </w:rPr>
        <w:t>Counterparts</w:t>
      </w:r>
      <w:r>
        <w:rPr>
          <w:rFonts w:ascii="Times New Roman" w:hAnsi="Times New Roman" w:cs="Times New Roman"/>
        </w:rPr>
        <w:t xml:space="preserve">.  </w:t>
      </w:r>
      <w:r w:rsidR="00163ED7" w:rsidRPr="00163ED7">
        <w:rPr>
          <w:rFonts w:ascii="Times New Roman" w:hAnsi="Times New Roman" w:cs="Times New Roman"/>
        </w:rPr>
        <w:t xml:space="preserve">This Agreement may be executed by original, facsimile, or electronic signatures (complying with the U.S. Federal ESIGN Act of 2000, 15 U.S.C. 96) and in any number of counterparts which shall be considered one instrument. </w:t>
      </w:r>
      <w:proofErr w:type="gramStart"/>
      <w:r w:rsidR="00163ED7" w:rsidRPr="00163ED7">
        <w:rPr>
          <w:rFonts w:ascii="Times New Roman" w:hAnsi="Times New Roman" w:cs="Times New Roman"/>
        </w:rPr>
        <w:t>Counterparts,</w:t>
      </w:r>
      <w:proofErr w:type="gramEnd"/>
      <w:r w:rsidR="00163ED7" w:rsidRPr="00163ED7">
        <w:rPr>
          <w:rFonts w:ascii="Times New Roman" w:hAnsi="Times New Roman" w:cs="Times New Roman"/>
        </w:rPr>
        <w:t xml:space="preserve"> signed facsimile and electronic copies of this Agreement shall legally bind the Parties to the same extent as original documents.</w:t>
      </w:r>
    </w:p>
    <w:p w14:paraId="7DA28A60" w14:textId="77777777" w:rsidR="00726F0F" w:rsidRDefault="00726F0F" w:rsidP="00BD4155">
      <w:pPr>
        <w:pStyle w:val="ListParagraph"/>
        <w:numPr>
          <w:ilvl w:val="1"/>
          <w:numId w:val="1"/>
        </w:numPr>
        <w:ind w:left="900" w:hanging="540"/>
        <w:jc w:val="both"/>
        <w:rPr>
          <w:rFonts w:ascii="Times New Roman" w:hAnsi="Times New Roman" w:cs="Times New Roman"/>
        </w:rPr>
      </w:pPr>
      <w:r w:rsidRPr="00346498">
        <w:rPr>
          <w:rFonts w:ascii="Times New Roman" w:hAnsi="Times New Roman" w:cs="Times New Roman"/>
          <w:b/>
          <w:u w:val="single"/>
        </w:rPr>
        <w:t>Captions and Article Numbers</w:t>
      </w:r>
      <w:r>
        <w:rPr>
          <w:rFonts w:ascii="Times New Roman" w:hAnsi="Times New Roman" w:cs="Times New Roman"/>
        </w:rPr>
        <w:t>.  The captions, article and section numbers appearing in this Agreement are inserted only as a matter of convenience and in no way define, limit, construe or describe the scope or intent of such sections or articles of the Agreement nor in any way otherwise affect the Agreement.</w:t>
      </w:r>
    </w:p>
    <w:p w14:paraId="7DA28A61" w14:textId="77777777" w:rsidR="006214CE" w:rsidRDefault="006214CE" w:rsidP="00163ED7">
      <w:pPr>
        <w:spacing w:after="0"/>
        <w:jc w:val="both"/>
        <w:rPr>
          <w:rFonts w:ascii="Times New Roman" w:hAnsi="Times New Roman" w:cs="Times New Roman"/>
        </w:rPr>
      </w:pPr>
    </w:p>
    <w:p w14:paraId="7DA28A62" w14:textId="77777777" w:rsidR="006214CE" w:rsidRDefault="006214CE" w:rsidP="00BD4155">
      <w:pPr>
        <w:pStyle w:val="ListParagraph"/>
        <w:numPr>
          <w:ilvl w:val="1"/>
          <w:numId w:val="1"/>
        </w:numPr>
        <w:tabs>
          <w:tab w:val="left" w:pos="990"/>
        </w:tabs>
        <w:ind w:left="900" w:hanging="540"/>
        <w:jc w:val="both"/>
        <w:rPr>
          <w:rFonts w:ascii="Times New Roman" w:hAnsi="Times New Roman" w:cs="Times New Roman"/>
        </w:rPr>
      </w:pPr>
      <w:r w:rsidRPr="00346498">
        <w:rPr>
          <w:rFonts w:ascii="Times New Roman" w:hAnsi="Times New Roman" w:cs="Times New Roman"/>
          <w:b/>
          <w:u w:val="single"/>
        </w:rPr>
        <w:t>Severability</w:t>
      </w:r>
      <w:r>
        <w:rPr>
          <w:rFonts w:ascii="Times New Roman" w:hAnsi="Times New Roman" w:cs="Times New Roman"/>
        </w:rPr>
        <w:t>.  If any term, covenant, condition or provision of this Agreement shall to any extent be held by a court of competent jurisdiction to be invalid, void or unenforceable, the remainder of the terms, covenants, conditions or provisions of the Agreement shall remain in full force and effect and shall in no way be affected, impaired or invalidated.</w:t>
      </w:r>
    </w:p>
    <w:p w14:paraId="7DA28A63" w14:textId="77777777" w:rsidR="00D07E77" w:rsidRDefault="00D07E77" w:rsidP="00163ED7">
      <w:pPr>
        <w:spacing w:after="0"/>
        <w:jc w:val="both"/>
        <w:rPr>
          <w:rFonts w:ascii="Times New Roman" w:hAnsi="Times New Roman" w:cs="Times New Roman"/>
        </w:rPr>
      </w:pPr>
    </w:p>
    <w:p w14:paraId="7DA28A64" w14:textId="77777777" w:rsidR="009E4037" w:rsidRDefault="009E4037" w:rsidP="00BD4155">
      <w:pPr>
        <w:pStyle w:val="ListParagraph"/>
        <w:numPr>
          <w:ilvl w:val="1"/>
          <w:numId w:val="1"/>
        </w:numPr>
        <w:tabs>
          <w:tab w:val="left" w:pos="990"/>
        </w:tabs>
        <w:ind w:left="900" w:hanging="540"/>
        <w:jc w:val="both"/>
        <w:rPr>
          <w:rFonts w:ascii="Times New Roman" w:hAnsi="Times New Roman" w:cs="Times New Roman"/>
        </w:rPr>
      </w:pPr>
      <w:r w:rsidRPr="00346498">
        <w:rPr>
          <w:rFonts w:ascii="Times New Roman" w:hAnsi="Times New Roman" w:cs="Times New Roman"/>
          <w:b/>
          <w:u w:val="single"/>
        </w:rPr>
        <w:t>Limitation of Liability</w:t>
      </w:r>
      <w:r>
        <w:rPr>
          <w:rFonts w:ascii="Times New Roman" w:hAnsi="Times New Roman" w:cs="Times New Roman"/>
        </w:rPr>
        <w:t>.</w:t>
      </w:r>
      <w:r w:rsidR="0095543F">
        <w:rPr>
          <w:rFonts w:ascii="Times New Roman" w:hAnsi="Times New Roman" w:cs="Times New Roman"/>
        </w:rPr>
        <w:t xml:space="preserve"> Except for the indemnification required herein, neither </w:t>
      </w:r>
      <w:r w:rsidR="00777895">
        <w:rPr>
          <w:rFonts w:ascii="Times New Roman" w:hAnsi="Times New Roman" w:cs="Times New Roman"/>
        </w:rPr>
        <w:t>Party</w:t>
      </w:r>
      <w:r w:rsidR="0095543F">
        <w:rPr>
          <w:rFonts w:ascii="Times New Roman" w:hAnsi="Times New Roman" w:cs="Times New Roman"/>
        </w:rPr>
        <w:t xml:space="preserve"> shall be liable to the other or </w:t>
      </w:r>
      <w:r w:rsidR="00926A6C">
        <w:rPr>
          <w:rFonts w:ascii="Times New Roman" w:hAnsi="Times New Roman" w:cs="Times New Roman"/>
        </w:rPr>
        <w:t xml:space="preserve">to </w:t>
      </w:r>
      <w:r w:rsidR="0095543F">
        <w:rPr>
          <w:rFonts w:ascii="Times New Roman" w:hAnsi="Times New Roman" w:cs="Times New Roman"/>
        </w:rPr>
        <w:t>any of their respective agents, representatives or employees for any lost revenue, lost profits, incidental, punitive, indirect, special or consequential damages.</w:t>
      </w:r>
    </w:p>
    <w:p w14:paraId="7DA28A65" w14:textId="77777777" w:rsidR="009E4037" w:rsidRDefault="009E4037" w:rsidP="00163ED7">
      <w:pPr>
        <w:spacing w:after="0"/>
        <w:jc w:val="both"/>
        <w:rPr>
          <w:rFonts w:ascii="Times New Roman" w:hAnsi="Times New Roman" w:cs="Times New Roman"/>
        </w:rPr>
      </w:pPr>
    </w:p>
    <w:p w14:paraId="7DA28A66" w14:textId="77777777" w:rsidR="009E4037" w:rsidRDefault="009E4037" w:rsidP="00BD4155">
      <w:pPr>
        <w:pStyle w:val="ListParagraph"/>
        <w:numPr>
          <w:ilvl w:val="1"/>
          <w:numId w:val="1"/>
        </w:numPr>
        <w:tabs>
          <w:tab w:val="left" w:pos="990"/>
        </w:tabs>
        <w:ind w:left="900" w:hanging="540"/>
        <w:jc w:val="both"/>
        <w:rPr>
          <w:rFonts w:ascii="Times New Roman" w:hAnsi="Times New Roman" w:cs="Times New Roman"/>
        </w:rPr>
      </w:pPr>
      <w:r w:rsidRPr="00346498">
        <w:rPr>
          <w:rFonts w:ascii="Times New Roman" w:hAnsi="Times New Roman" w:cs="Times New Roman"/>
          <w:b/>
          <w:u w:val="single"/>
        </w:rPr>
        <w:t>Authority</w:t>
      </w:r>
      <w:r>
        <w:rPr>
          <w:rFonts w:ascii="Times New Roman" w:hAnsi="Times New Roman" w:cs="Times New Roman"/>
        </w:rPr>
        <w:t xml:space="preserve">.  Provider and Owner each warrant and represent </w:t>
      </w:r>
      <w:r w:rsidR="003E4156">
        <w:rPr>
          <w:rFonts w:ascii="Times New Roman" w:hAnsi="Times New Roman" w:cs="Times New Roman"/>
        </w:rPr>
        <w:t xml:space="preserve">to the other </w:t>
      </w:r>
      <w:r w:rsidR="00DE72FE">
        <w:rPr>
          <w:rFonts w:ascii="Times New Roman" w:hAnsi="Times New Roman" w:cs="Times New Roman"/>
        </w:rPr>
        <w:t xml:space="preserve">that </w:t>
      </w:r>
      <w:r w:rsidR="003E4156">
        <w:rPr>
          <w:rFonts w:ascii="Times New Roman" w:hAnsi="Times New Roman" w:cs="Times New Roman"/>
        </w:rPr>
        <w:t xml:space="preserve">the person </w:t>
      </w:r>
      <w:r>
        <w:rPr>
          <w:rFonts w:ascii="Times New Roman" w:hAnsi="Times New Roman" w:cs="Times New Roman"/>
        </w:rPr>
        <w:t xml:space="preserve">signing this Agreement on such </w:t>
      </w:r>
      <w:r w:rsidR="00777895">
        <w:rPr>
          <w:rFonts w:ascii="Times New Roman" w:hAnsi="Times New Roman" w:cs="Times New Roman"/>
        </w:rPr>
        <w:t>Party</w:t>
      </w:r>
      <w:r>
        <w:rPr>
          <w:rFonts w:ascii="Times New Roman" w:hAnsi="Times New Roman" w:cs="Times New Roman"/>
        </w:rPr>
        <w:t xml:space="preserve">’s behalf has the authority to do so and to bind such </w:t>
      </w:r>
      <w:r w:rsidR="00777895">
        <w:rPr>
          <w:rFonts w:ascii="Times New Roman" w:hAnsi="Times New Roman" w:cs="Times New Roman"/>
        </w:rPr>
        <w:t>Party</w:t>
      </w:r>
      <w:r>
        <w:rPr>
          <w:rFonts w:ascii="Times New Roman" w:hAnsi="Times New Roman" w:cs="Times New Roman"/>
        </w:rPr>
        <w:t xml:space="preserve"> to the terms, covenants and conditions contained herein.  </w:t>
      </w:r>
    </w:p>
    <w:p w14:paraId="7DA28A67" w14:textId="77777777" w:rsidR="009E4037" w:rsidRDefault="009E4037" w:rsidP="00163ED7">
      <w:pPr>
        <w:spacing w:after="0"/>
        <w:jc w:val="both"/>
        <w:rPr>
          <w:rFonts w:ascii="Times New Roman" w:hAnsi="Times New Roman" w:cs="Times New Roman"/>
        </w:rPr>
      </w:pPr>
    </w:p>
    <w:p w14:paraId="7DA28A68" w14:textId="77777777" w:rsidR="009E4037" w:rsidRDefault="009E4037" w:rsidP="003A7764">
      <w:pPr>
        <w:spacing w:after="0"/>
        <w:rPr>
          <w:rFonts w:ascii="Times New Roman" w:hAnsi="Times New Roman" w:cs="Times New Roman"/>
        </w:rPr>
      </w:pPr>
      <w:r w:rsidRPr="00E173CF">
        <w:rPr>
          <w:rFonts w:ascii="Times New Roman" w:hAnsi="Times New Roman" w:cs="Times New Roman"/>
          <w:b/>
        </w:rPr>
        <w:t>IN WITNESS WHEREOF</w:t>
      </w:r>
      <w:r>
        <w:rPr>
          <w:rFonts w:ascii="Times New Roman" w:hAnsi="Times New Roman" w:cs="Times New Roman"/>
        </w:rPr>
        <w:t xml:space="preserve">, the </w:t>
      </w:r>
      <w:r w:rsidR="00722078">
        <w:rPr>
          <w:rFonts w:ascii="Times New Roman" w:hAnsi="Times New Roman" w:cs="Times New Roman"/>
        </w:rPr>
        <w:t>Parties</w:t>
      </w:r>
      <w:r>
        <w:rPr>
          <w:rFonts w:ascii="Times New Roman" w:hAnsi="Times New Roman" w:cs="Times New Roman"/>
        </w:rPr>
        <w:t xml:space="preserve"> have </w:t>
      </w:r>
      <w:r w:rsidR="00163ED7">
        <w:rPr>
          <w:rFonts w:ascii="Times New Roman" w:hAnsi="Times New Roman" w:cs="Times New Roman"/>
        </w:rPr>
        <w:t xml:space="preserve">executed </w:t>
      </w:r>
      <w:r>
        <w:rPr>
          <w:rFonts w:ascii="Times New Roman" w:hAnsi="Times New Roman" w:cs="Times New Roman"/>
        </w:rPr>
        <w:t xml:space="preserve">this Agreement as of the </w:t>
      </w:r>
      <w:r w:rsidR="00777895">
        <w:rPr>
          <w:rFonts w:ascii="Times New Roman" w:hAnsi="Times New Roman" w:cs="Times New Roman"/>
        </w:rPr>
        <w:t>Effective Date.</w:t>
      </w:r>
    </w:p>
    <w:p w14:paraId="7DA28A69" w14:textId="77777777" w:rsidR="005365B7" w:rsidRDefault="005365B7" w:rsidP="003A7764">
      <w:pPr>
        <w:spacing w:after="0"/>
        <w:rPr>
          <w:rFonts w:ascii="Times New Roman" w:hAnsi="Times New Roman" w:cs="Times New Roman"/>
        </w:rPr>
      </w:pPr>
    </w:p>
    <w:p w14:paraId="7DA28A6A" w14:textId="77777777" w:rsidR="005365B7" w:rsidRDefault="005365B7" w:rsidP="003A7764">
      <w:pPr>
        <w:spacing w:after="0"/>
        <w:rPr>
          <w:rFonts w:ascii="Times New Roman" w:hAnsi="Times New Roman" w:cs="Times New Roman"/>
        </w:rPr>
      </w:pPr>
      <w:r w:rsidRPr="000A0541">
        <w:rPr>
          <w:rFonts w:ascii="Times New Roman" w:hAnsi="Times New Roman" w:cs="Times New Roman"/>
          <w:b/>
          <w:u w:val="single"/>
        </w:rPr>
        <w:t>OWNER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A0541">
        <w:rPr>
          <w:rFonts w:ascii="Times New Roman" w:hAnsi="Times New Roman" w:cs="Times New Roman"/>
          <w:b/>
          <w:u w:val="single"/>
        </w:rPr>
        <w:t>PROVIDER</w:t>
      </w:r>
    </w:p>
    <w:p w14:paraId="7DA28A6B" w14:textId="77777777" w:rsidR="005365B7" w:rsidRDefault="005365B7" w:rsidP="003A7764">
      <w:pPr>
        <w:spacing w:after="0"/>
        <w:rPr>
          <w:rFonts w:ascii="Times New Roman" w:hAnsi="Times New Roman" w:cs="Times New Roman"/>
        </w:rPr>
      </w:pPr>
    </w:p>
    <w:p w14:paraId="7DA28A6C" w14:textId="77777777" w:rsidR="00777895" w:rsidRDefault="00777895" w:rsidP="005B097D">
      <w:pPr>
        <w:spacing w:after="0"/>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097D">
        <w:rPr>
          <w:rFonts w:ascii="Times New Roman" w:hAnsi="Times New Roman" w:cs="Times New Roman"/>
        </w:rPr>
        <w:tab/>
      </w:r>
      <w:r w:rsidR="005B097D">
        <w:rPr>
          <w:rFonts w:ascii="Times New Roman" w:hAnsi="Times New Roman" w:cs="Times New Roman"/>
        </w:rPr>
        <w:tab/>
      </w:r>
      <w:r w:rsidR="005B097D">
        <w:rPr>
          <w:rFonts w:ascii="Times New Roman" w:hAnsi="Times New Roman" w:cs="Times New Roman"/>
        </w:rPr>
        <w:tab/>
      </w:r>
      <w:r w:rsidR="005B097D">
        <w:rPr>
          <w:rFonts w:ascii="Times New Roman" w:hAnsi="Times New Roman" w:cs="Times New Roman"/>
        </w:rPr>
        <w:tab/>
      </w:r>
      <w:r w:rsidR="006B35E4">
        <w:rPr>
          <w:rFonts w:ascii="Times New Roman" w:hAnsi="Times New Roman" w:cs="Times New Roman"/>
        </w:rPr>
        <w:t xml:space="preserve">T-Mobile </w:t>
      </w:r>
      <w:r w:rsidR="00AE5EC1">
        <w:rPr>
          <w:rFonts w:ascii="Times New Roman" w:hAnsi="Times New Roman" w:cs="Times New Roman"/>
        </w:rPr>
        <w:t xml:space="preserve">________ </w:t>
      </w:r>
      <w:r w:rsidR="006B35E4">
        <w:rPr>
          <w:rFonts w:ascii="Times New Roman" w:hAnsi="Times New Roman" w:cs="Times New Roman"/>
        </w:rPr>
        <w:t>LLC</w:t>
      </w:r>
      <w:r w:rsidR="00462EC9">
        <w:rPr>
          <w:rFonts w:ascii="Times New Roman" w:hAnsi="Times New Roman" w:cs="Times New Roman"/>
        </w:rPr>
        <w:t xml:space="preserve">, </w:t>
      </w:r>
      <w:r w:rsidR="00462EC9">
        <w:rPr>
          <w:rFonts w:ascii="Times New Roman" w:hAnsi="Times New Roman" w:cs="Times New Roman"/>
        </w:rPr>
        <w:br/>
      </w:r>
      <w:r w:rsidR="006B35E4">
        <w:rPr>
          <w:rFonts w:ascii="Times New Roman" w:hAnsi="Times New Roman" w:cs="Times New Roman"/>
        </w:rPr>
        <w:tab/>
      </w:r>
      <w:r w:rsidR="006B35E4">
        <w:rPr>
          <w:rFonts w:ascii="Times New Roman" w:hAnsi="Times New Roman" w:cs="Times New Roman"/>
        </w:rPr>
        <w:tab/>
      </w:r>
      <w:r w:rsidR="005B097D">
        <w:rPr>
          <w:rFonts w:ascii="Times New Roman" w:hAnsi="Times New Roman" w:cs="Times New Roman"/>
        </w:rPr>
        <w:tab/>
      </w:r>
      <w:r w:rsidR="005B097D">
        <w:rPr>
          <w:rFonts w:ascii="Times New Roman" w:hAnsi="Times New Roman" w:cs="Times New Roman"/>
        </w:rPr>
        <w:tab/>
      </w:r>
      <w:r w:rsidR="005B097D">
        <w:rPr>
          <w:rFonts w:ascii="Times New Roman" w:hAnsi="Times New Roman" w:cs="Times New Roman"/>
        </w:rPr>
        <w:tab/>
      </w:r>
      <w:r w:rsidR="005B097D">
        <w:rPr>
          <w:rFonts w:ascii="Times New Roman" w:hAnsi="Times New Roman" w:cs="Times New Roman"/>
        </w:rPr>
        <w:tab/>
      </w:r>
      <w:r w:rsidR="006B35E4">
        <w:rPr>
          <w:rFonts w:ascii="Times New Roman" w:hAnsi="Times New Roman" w:cs="Times New Roman"/>
        </w:rPr>
        <w:t>a Delaware limited liability company</w:t>
      </w:r>
    </w:p>
    <w:p w14:paraId="7DA28A6D" w14:textId="77777777" w:rsidR="00462EC9" w:rsidRDefault="00462EC9" w:rsidP="003A7764">
      <w:pPr>
        <w:spacing w:after="0"/>
        <w:rPr>
          <w:rFonts w:ascii="Times New Roman" w:hAnsi="Times New Roman" w:cs="Times New Roman"/>
        </w:rPr>
      </w:pPr>
    </w:p>
    <w:p w14:paraId="7DA28A6E" w14:textId="77777777" w:rsidR="005365B7" w:rsidRDefault="00030DA9" w:rsidP="003A7764">
      <w:pPr>
        <w:spacing w:after="0"/>
        <w:rPr>
          <w:rFonts w:ascii="Times New Roman" w:hAnsi="Times New Roman" w:cs="Times New Roman"/>
        </w:rPr>
      </w:pPr>
      <w:r>
        <w:rPr>
          <w:rFonts w:ascii="Times New Roman" w:hAnsi="Times New Roman" w:cs="Times New Roman"/>
        </w:rPr>
        <w:t>By: _</w:t>
      </w:r>
      <w:r w:rsidR="00777895">
        <w:rPr>
          <w:rFonts w:ascii="Times New Roman" w:hAnsi="Times New Roman" w:cs="Times New Roman"/>
        </w:rPr>
        <w:t>__________________________</w:t>
      </w:r>
      <w:r w:rsidR="005365B7">
        <w:rPr>
          <w:rFonts w:ascii="Times New Roman" w:hAnsi="Times New Roman" w:cs="Times New Roman"/>
        </w:rPr>
        <w:tab/>
      </w:r>
      <w:r w:rsidR="005365B7">
        <w:rPr>
          <w:rFonts w:ascii="Times New Roman" w:hAnsi="Times New Roman" w:cs="Times New Roman"/>
        </w:rPr>
        <w:tab/>
      </w:r>
      <w:r w:rsidR="005365B7">
        <w:rPr>
          <w:rFonts w:ascii="Times New Roman" w:hAnsi="Times New Roman" w:cs="Times New Roman"/>
        </w:rPr>
        <w:tab/>
      </w:r>
      <w:r>
        <w:rPr>
          <w:rFonts w:ascii="Times New Roman" w:hAnsi="Times New Roman" w:cs="Times New Roman"/>
        </w:rPr>
        <w:t>By: _</w:t>
      </w:r>
      <w:r w:rsidR="00777895">
        <w:rPr>
          <w:rFonts w:ascii="Times New Roman" w:hAnsi="Times New Roman" w:cs="Times New Roman"/>
        </w:rPr>
        <w:t>__________________________</w:t>
      </w:r>
      <w:r w:rsidR="001D0BE6">
        <w:rPr>
          <w:rFonts w:ascii="Times New Roman" w:hAnsi="Times New Roman" w:cs="Times New Roman"/>
        </w:rPr>
        <w:t>_</w:t>
      </w:r>
    </w:p>
    <w:p w14:paraId="7DA28A6F" w14:textId="77777777" w:rsidR="00777895" w:rsidRDefault="00030DA9" w:rsidP="003A7764">
      <w:pPr>
        <w:spacing w:after="0"/>
        <w:rPr>
          <w:rFonts w:ascii="Times New Roman" w:hAnsi="Times New Roman" w:cs="Times New Roman"/>
        </w:rPr>
      </w:pPr>
      <w:r>
        <w:rPr>
          <w:rFonts w:ascii="Times New Roman" w:hAnsi="Times New Roman" w:cs="Times New Roman"/>
        </w:rPr>
        <w:t>Name: _</w:t>
      </w:r>
      <w:r w:rsidR="00777895">
        <w:rPr>
          <w:rFonts w:ascii="Times New Roman" w:hAnsi="Times New Roman" w:cs="Times New Roman"/>
        </w:rPr>
        <w:t>________________________</w:t>
      </w:r>
      <w:r w:rsidR="00777895">
        <w:rPr>
          <w:rFonts w:ascii="Times New Roman" w:hAnsi="Times New Roman" w:cs="Times New Roman"/>
        </w:rPr>
        <w:tab/>
      </w:r>
      <w:r w:rsidR="00777895">
        <w:rPr>
          <w:rFonts w:ascii="Times New Roman" w:hAnsi="Times New Roman" w:cs="Times New Roman"/>
        </w:rPr>
        <w:tab/>
      </w:r>
      <w:r w:rsidR="00777895">
        <w:rPr>
          <w:rFonts w:ascii="Times New Roman" w:hAnsi="Times New Roman" w:cs="Times New Roman"/>
        </w:rPr>
        <w:tab/>
      </w:r>
      <w:r>
        <w:rPr>
          <w:rFonts w:ascii="Times New Roman" w:hAnsi="Times New Roman" w:cs="Times New Roman"/>
        </w:rPr>
        <w:t>Name: _</w:t>
      </w:r>
      <w:r w:rsidR="001D0BE6">
        <w:rPr>
          <w:rFonts w:ascii="Times New Roman" w:hAnsi="Times New Roman" w:cs="Times New Roman"/>
        </w:rPr>
        <w:t>_________________________</w:t>
      </w:r>
      <w:r w:rsidR="00777895">
        <w:rPr>
          <w:rFonts w:ascii="Times New Roman" w:hAnsi="Times New Roman" w:cs="Times New Roman"/>
        </w:rPr>
        <w:t xml:space="preserve">  </w:t>
      </w:r>
    </w:p>
    <w:p w14:paraId="7DA28A70" w14:textId="77777777" w:rsidR="005365B7" w:rsidRDefault="00030DA9" w:rsidP="003A7764">
      <w:pPr>
        <w:spacing w:after="0"/>
        <w:rPr>
          <w:rFonts w:ascii="Times New Roman" w:hAnsi="Times New Roman" w:cs="Times New Roman"/>
        </w:rPr>
      </w:pPr>
      <w:r>
        <w:rPr>
          <w:rFonts w:ascii="Times New Roman" w:hAnsi="Times New Roman" w:cs="Times New Roman"/>
        </w:rPr>
        <w:t>Title: _</w:t>
      </w:r>
      <w:r w:rsidR="00777895">
        <w:rPr>
          <w:rFonts w:ascii="Times New Roman" w:hAnsi="Times New Roman" w:cs="Times New Roman"/>
        </w:rPr>
        <w:t>_________________________</w:t>
      </w:r>
      <w:r w:rsidR="005365B7">
        <w:rPr>
          <w:rFonts w:ascii="Times New Roman" w:hAnsi="Times New Roman" w:cs="Times New Roman"/>
        </w:rPr>
        <w:tab/>
      </w:r>
      <w:r w:rsidR="005365B7">
        <w:rPr>
          <w:rFonts w:ascii="Times New Roman" w:hAnsi="Times New Roman" w:cs="Times New Roman"/>
        </w:rPr>
        <w:tab/>
      </w:r>
      <w:r w:rsidR="005365B7">
        <w:rPr>
          <w:rFonts w:ascii="Times New Roman" w:hAnsi="Times New Roman" w:cs="Times New Roman"/>
        </w:rPr>
        <w:tab/>
      </w:r>
      <w:r>
        <w:rPr>
          <w:rFonts w:ascii="Times New Roman" w:hAnsi="Times New Roman" w:cs="Times New Roman"/>
        </w:rPr>
        <w:t>Title: _</w:t>
      </w:r>
      <w:r w:rsidR="001D0BE6">
        <w:rPr>
          <w:rFonts w:ascii="Times New Roman" w:hAnsi="Times New Roman" w:cs="Times New Roman"/>
        </w:rPr>
        <w:t>__________________________</w:t>
      </w:r>
    </w:p>
    <w:p w14:paraId="7DA28A71" w14:textId="77777777" w:rsidR="005365B7" w:rsidRDefault="00030DA9" w:rsidP="003A7764">
      <w:pPr>
        <w:spacing w:after="0"/>
        <w:rPr>
          <w:rFonts w:ascii="Times New Roman" w:hAnsi="Times New Roman" w:cs="Times New Roman"/>
        </w:rPr>
      </w:pPr>
      <w:r>
        <w:rPr>
          <w:rFonts w:ascii="Times New Roman" w:hAnsi="Times New Roman" w:cs="Times New Roman"/>
        </w:rPr>
        <w:t>Date: _</w:t>
      </w:r>
      <w:r w:rsidR="00777895">
        <w:rPr>
          <w:rFonts w:ascii="Times New Roman" w:hAnsi="Times New Roman" w:cs="Times New Roman"/>
        </w:rPr>
        <w:t>_________________________</w:t>
      </w:r>
      <w:r w:rsidR="005365B7">
        <w:rPr>
          <w:rFonts w:ascii="Times New Roman" w:hAnsi="Times New Roman" w:cs="Times New Roman"/>
        </w:rPr>
        <w:tab/>
      </w:r>
      <w:r w:rsidR="005365B7">
        <w:rPr>
          <w:rFonts w:ascii="Times New Roman" w:hAnsi="Times New Roman" w:cs="Times New Roman"/>
        </w:rPr>
        <w:tab/>
      </w:r>
      <w:r w:rsidR="005365B7">
        <w:rPr>
          <w:rFonts w:ascii="Times New Roman" w:hAnsi="Times New Roman" w:cs="Times New Roman"/>
        </w:rPr>
        <w:tab/>
      </w:r>
      <w:r>
        <w:rPr>
          <w:rFonts w:ascii="Times New Roman" w:hAnsi="Times New Roman" w:cs="Times New Roman"/>
        </w:rPr>
        <w:t>Date: _</w:t>
      </w:r>
      <w:r w:rsidR="00777895">
        <w:rPr>
          <w:rFonts w:ascii="Times New Roman" w:hAnsi="Times New Roman" w:cs="Times New Roman"/>
        </w:rPr>
        <w:t>__________________________</w:t>
      </w:r>
    </w:p>
    <w:p w14:paraId="7DA28A72" w14:textId="77777777" w:rsidR="008A21BD" w:rsidRDefault="008A21BD" w:rsidP="003A7764">
      <w:pPr>
        <w:spacing w:after="0"/>
        <w:rPr>
          <w:rFonts w:ascii="Times New Roman" w:hAnsi="Times New Roman" w:cs="Times New Roman"/>
        </w:rPr>
      </w:pPr>
    </w:p>
    <w:p w14:paraId="7DA28A73" w14:textId="77777777" w:rsidR="008A21BD" w:rsidRDefault="008A21BD" w:rsidP="003A7764">
      <w:pPr>
        <w:spacing w:after="0"/>
        <w:rPr>
          <w:rFonts w:ascii="Times New Roman" w:hAnsi="Times New Roman" w:cs="Times New Roman"/>
        </w:rPr>
      </w:pPr>
    </w:p>
    <w:p w14:paraId="7DA28A74" w14:textId="77777777" w:rsidR="008A21BD" w:rsidRPr="00FC3A3E" w:rsidRDefault="008A21BD" w:rsidP="00E75DA2">
      <w:pPr>
        <w:jc w:val="center"/>
        <w:rPr>
          <w:rFonts w:ascii="Times New Roman" w:hAnsi="Times New Roman" w:cs="Times New Roman"/>
          <w:b/>
          <w:u w:val="single"/>
        </w:rPr>
      </w:pPr>
      <w:r>
        <w:rPr>
          <w:rFonts w:ascii="Times New Roman" w:hAnsi="Times New Roman" w:cs="Times New Roman"/>
        </w:rPr>
        <w:br w:type="page"/>
      </w:r>
      <w:r w:rsidRPr="00FC3A3E">
        <w:rPr>
          <w:rFonts w:ascii="Times New Roman" w:hAnsi="Times New Roman" w:cs="Times New Roman"/>
          <w:b/>
          <w:u w:val="single"/>
        </w:rPr>
        <w:lastRenderedPageBreak/>
        <w:t>EXHIBIT A</w:t>
      </w:r>
    </w:p>
    <w:p w14:paraId="7DA28A75" w14:textId="77777777" w:rsidR="008A21BD" w:rsidRPr="00FC3A3E" w:rsidRDefault="008A21BD" w:rsidP="008A21BD">
      <w:pPr>
        <w:spacing w:after="0"/>
        <w:jc w:val="center"/>
        <w:rPr>
          <w:rFonts w:ascii="Times New Roman" w:hAnsi="Times New Roman" w:cs="Times New Roman"/>
          <w:b/>
        </w:rPr>
      </w:pPr>
    </w:p>
    <w:p w14:paraId="7DA28A76" w14:textId="77777777" w:rsidR="008A21BD" w:rsidRDefault="008A21BD" w:rsidP="008A21BD">
      <w:pPr>
        <w:spacing w:after="0"/>
        <w:jc w:val="center"/>
        <w:rPr>
          <w:rFonts w:ascii="Times New Roman" w:hAnsi="Times New Roman" w:cs="Times New Roman"/>
          <w:b/>
        </w:rPr>
      </w:pPr>
    </w:p>
    <w:p w14:paraId="7DA28A77" w14:textId="77777777" w:rsidR="008A21BD" w:rsidRDefault="008A21BD" w:rsidP="008A21BD">
      <w:pPr>
        <w:spacing w:after="0"/>
        <w:jc w:val="center"/>
        <w:rPr>
          <w:rFonts w:ascii="Times New Roman" w:hAnsi="Times New Roman" w:cs="Times New Roman"/>
          <w:b/>
        </w:rPr>
      </w:pPr>
      <w:r>
        <w:rPr>
          <w:rFonts w:ascii="Times New Roman" w:hAnsi="Times New Roman" w:cs="Times New Roman"/>
          <w:b/>
        </w:rPr>
        <w:t xml:space="preserve">PROVIDER’S </w:t>
      </w:r>
      <w:r w:rsidR="00AB0AF4">
        <w:rPr>
          <w:rFonts w:ascii="Times New Roman" w:hAnsi="Times New Roman" w:cs="Times New Roman"/>
          <w:b/>
        </w:rPr>
        <w:t xml:space="preserve">SITE PLAN / </w:t>
      </w:r>
      <w:r>
        <w:rPr>
          <w:rFonts w:ascii="Times New Roman" w:hAnsi="Times New Roman" w:cs="Times New Roman"/>
          <w:b/>
        </w:rPr>
        <w:t>CONSTRUCTION DRAWINGS</w:t>
      </w:r>
    </w:p>
    <w:p w14:paraId="7DA28A78" w14:textId="77777777" w:rsidR="008A21BD" w:rsidRDefault="008A21BD" w:rsidP="008A21BD">
      <w:pPr>
        <w:spacing w:after="0"/>
        <w:rPr>
          <w:rFonts w:ascii="Times New Roman" w:hAnsi="Times New Roman" w:cs="Times New Roman"/>
          <w:b/>
        </w:rPr>
      </w:pPr>
    </w:p>
    <w:p w14:paraId="7DA28A79" w14:textId="77777777" w:rsidR="008A21BD" w:rsidRPr="008A21BD" w:rsidRDefault="008A21BD" w:rsidP="003A7764">
      <w:pPr>
        <w:spacing w:after="0"/>
        <w:rPr>
          <w:rFonts w:ascii="Times New Roman" w:hAnsi="Times New Roman" w:cs="Times New Roman"/>
          <w:b/>
        </w:rPr>
      </w:pPr>
      <w:r w:rsidRPr="008A21BD">
        <w:rPr>
          <w:rFonts w:ascii="Times New Roman" w:hAnsi="Times New Roman" w:cs="Times New Roman"/>
          <w:b/>
        </w:rPr>
        <w:t>SEE ATTACHED</w:t>
      </w:r>
    </w:p>
    <w:sectPr w:rsidR="008A21BD" w:rsidRPr="008A21BD" w:rsidSect="00DA7324">
      <w:footerReference w:type="default" r:id="rId12"/>
      <w:pgSz w:w="12240" w:h="15840"/>
      <w:pgMar w:top="1728"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8283" w14:textId="77777777" w:rsidR="008804FB" w:rsidRDefault="008804FB" w:rsidP="00F3625D">
      <w:pPr>
        <w:spacing w:after="0" w:line="240" w:lineRule="auto"/>
      </w:pPr>
      <w:r>
        <w:separator/>
      </w:r>
    </w:p>
  </w:endnote>
  <w:endnote w:type="continuationSeparator" w:id="0">
    <w:p w14:paraId="0A72D9B4" w14:textId="77777777" w:rsidR="008804FB" w:rsidRDefault="008804FB" w:rsidP="00F3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eleGrotesk Next">
    <w:altName w:val="TeleGrotesk Next"/>
    <w:panose1 w:val="020B0604020202020204"/>
    <w:charset w:val="4D"/>
    <w:family w:val="auto"/>
    <w:pitch w:val="variable"/>
    <w:sig w:usb0="A00002AF" w:usb1="5000205B" w:usb2="00000028"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eleGrotesk Next" w:hAnsi="TeleGrotesk Next" w:cs="TeleGrotesk Next"/>
      </w:rPr>
      <w:id w:val="-52541844"/>
      <w:docPartObj>
        <w:docPartGallery w:val="Page Numbers (Bottom of Page)"/>
        <w:docPartUnique/>
      </w:docPartObj>
    </w:sdtPr>
    <w:sdtEndPr>
      <w:rPr>
        <w:noProof/>
      </w:rPr>
    </w:sdtEndPr>
    <w:sdtContent>
      <w:p w14:paraId="7DA28A7E" w14:textId="58F8A8E8" w:rsidR="00DA7324" w:rsidRPr="00AD1836" w:rsidRDefault="00DA7324">
        <w:pPr>
          <w:pStyle w:val="Footer"/>
          <w:jc w:val="center"/>
          <w:rPr>
            <w:rFonts w:ascii="TeleGrotesk Next" w:hAnsi="TeleGrotesk Next" w:cs="TeleGrotesk Next"/>
            <w:noProof/>
          </w:rPr>
        </w:pPr>
        <w:r w:rsidRPr="00AD1836">
          <w:rPr>
            <w:rFonts w:ascii="TeleGrotesk Next" w:hAnsi="TeleGrotesk Next" w:cs="TeleGrotesk Next"/>
          </w:rPr>
          <w:fldChar w:fldCharType="begin"/>
        </w:r>
        <w:r w:rsidRPr="00AD1836">
          <w:rPr>
            <w:rFonts w:ascii="TeleGrotesk Next" w:hAnsi="TeleGrotesk Next" w:cs="TeleGrotesk Next"/>
          </w:rPr>
          <w:instrText xml:space="preserve"> PAGE   \* MERGEFORMAT </w:instrText>
        </w:r>
        <w:r w:rsidRPr="00AD1836">
          <w:rPr>
            <w:rFonts w:ascii="TeleGrotesk Next" w:hAnsi="TeleGrotesk Next" w:cs="TeleGrotesk Next"/>
          </w:rPr>
          <w:fldChar w:fldCharType="separate"/>
        </w:r>
        <w:r w:rsidR="00C8244D" w:rsidRPr="00AD1836">
          <w:rPr>
            <w:rFonts w:ascii="TeleGrotesk Next" w:hAnsi="TeleGrotesk Next" w:cs="TeleGrotesk Next"/>
            <w:noProof/>
          </w:rPr>
          <w:t>2</w:t>
        </w:r>
        <w:r w:rsidRPr="00AD1836">
          <w:rPr>
            <w:rFonts w:ascii="TeleGrotesk Next" w:hAnsi="TeleGrotesk Next" w:cs="TeleGrotesk Next"/>
            <w:noProof/>
          </w:rPr>
          <w:fldChar w:fldCharType="end"/>
        </w:r>
      </w:p>
      <w:p w14:paraId="7DA28A7F" w14:textId="77777777" w:rsidR="00DA7324" w:rsidRPr="00AD1836" w:rsidRDefault="00DA7324" w:rsidP="00247608">
        <w:pPr>
          <w:pStyle w:val="Footer"/>
          <w:rPr>
            <w:rFonts w:ascii="TeleGrotesk Next" w:hAnsi="TeleGrotesk Next" w:cs="TeleGrotesk Next"/>
            <w:noProof/>
          </w:rPr>
        </w:pPr>
        <w:r w:rsidRPr="00AD1836">
          <w:rPr>
            <w:rFonts w:ascii="TeleGrotesk Next" w:hAnsi="TeleGrotesk Next" w:cs="TeleGrotesk Next"/>
            <w:noProof/>
          </w:rPr>
          <w:t>Site #_______________________</w:t>
        </w:r>
      </w:p>
      <w:p w14:paraId="7DA28A80" w14:textId="4FC493FA" w:rsidR="00DA7324" w:rsidRPr="00AD1836" w:rsidRDefault="00D10B1D" w:rsidP="00247608">
        <w:pPr>
          <w:pStyle w:val="Footer"/>
          <w:jc w:val="right"/>
          <w:rPr>
            <w:rFonts w:ascii="TeleGrotesk Next" w:hAnsi="TeleGrotesk Next" w:cs="TeleGrotesk Next"/>
          </w:rPr>
        </w:pPr>
        <w:r w:rsidRPr="00AD1836">
          <w:rPr>
            <w:rFonts w:ascii="TeleGrotesk Next" w:hAnsi="TeleGrotesk Next" w:cs="TeleGrotesk Next"/>
            <w:noProof/>
          </w:rPr>
          <w:t>8.</w:t>
        </w:r>
        <w:r w:rsidR="00DB5912" w:rsidRPr="00AD1836">
          <w:rPr>
            <w:rFonts w:ascii="TeleGrotesk Next" w:hAnsi="TeleGrotesk Next" w:cs="TeleGrotesk Next"/>
            <w:noProof/>
          </w:rPr>
          <w:t>2</w:t>
        </w:r>
        <w:r w:rsidRPr="00AD1836">
          <w:rPr>
            <w:rFonts w:ascii="TeleGrotesk Next" w:hAnsi="TeleGrotesk Next" w:cs="TeleGrotesk Next"/>
            <w:noProof/>
          </w:rPr>
          <w:t>7</w:t>
        </w:r>
        <w:r w:rsidR="00DB5912" w:rsidRPr="00AD1836">
          <w:rPr>
            <w:rFonts w:ascii="TeleGrotesk Next" w:hAnsi="TeleGrotesk Next" w:cs="TeleGrotesk Next"/>
            <w:noProof/>
          </w:rPr>
          <w:t xml:space="preserve">.18 </w:t>
        </w:r>
        <w:r w:rsidR="00DA7324" w:rsidRPr="00AD1836">
          <w:rPr>
            <w:rFonts w:ascii="TeleGrotesk Next" w:hAnsi="TeleGrotesk Next" w:cs="TeleGrotesk Next"/>
            <w:noProof/>
          </w:rPr>
          <w:t>T-Mobile BYOC</w:t>
        </w:r>
      </w:p>
    </w:sdtContent>
  </w:sdt>
  <w:p w14:paraId="7DA28A81" w14:textId="77777777" w:rsidR="00C44321" w:rsidRPr="00AD1836" w:rsidRDefault="00C44321">
    <w:pPr>
      <w:pStyle w:val="Footer"/>
      <w:rPr>
        <w:rFonts w:ascii="TeleGrotesk Next" w:hAnsi="TeleGrotesk Next" w:cs="TeleGrotesk Nex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3C558" w14:textId="77777777" w:rsidR="008804FB" w:rsidRDefault="008804FB" w:rsidP="00F3625D">
      <w:pPr>
        <w:spacing w:after="0" w:line="240" w:lineRule="auto"/>
      </w:pPr>
      <w:r>
        <w:separator/>
      </w:r>
    </w:p>
  </w:footnote>
  <w:footnote w:type="continuationSeparator" w:id="0">
    <w:p w14:paraId="61F301D4" w14:textId="77777777" w:rsidR="008804FB" w:rsidRDefault="008804FB" w:rsidP="00F36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C24"/>
    <w:multiLevelType w:val="multilevel"/>
    <w:tmpl w:val="CB144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DF3FE9"/>
    <w:multiLevelType w:val="multilevel"/>
    <w:tmpl w:val="D938C8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8F3808"/>
    <w:multiLevelType w:val="hybridMultilevel"/>
    <w:tmpl w:val="4FEC6CDE"/>
    <w:lvl w:ilvl="0" w:tplc="3F089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466A7"/>
    <w:multiLevelType w:val="hybridMultilevel"/>
    <w:tmpl w:val="5880BDD4"/>
    <w:lvl w:ilvl="0" w:tplc="1B30608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322CFF"/>
    <w:multiLevelType w:val="hybridMultilevel"/>
    <w:tmpl w:val="F40638B2"/>
    <w:lvl w:ilvl="0" w:tplc="BAE2F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92243"/>
    <w:multiLevelType w:val="hybridMultilevel"/>
    <w:tmpl w:val="FCEA4ADE"/>
    <w:lvl w:ilvl="0" w:tplc="2A880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835CA"/>
    <w:multiLevelType w:val="multilevel"/>
    <w:tmpl w:val="3ED6E7D6"/>
    <w:lvl w:ilvl="0">
      <w:start w:val="1"/>
      <w:numFmt w:val="decimal"/>
      <w:pStyle w:val="Level1"/>
      <w:isLgl/>
      <w:lvlText w:val="%1."/>
      <w:lvlJc w:val="left"/>
      <w:pPr>
        <w:ind w:left="0" w:firstLine="720"/>
      </w:pPr>
      <w:rPr>
        <w:rFonts w:ascii="Times New Roman" w:hAnsi="Times New Roman" w:cs="Times New Roman" w:hint="default"/>
        <w:b/>
        <w:i w:val="0"/>
        <w:caps w:val="0"/>
        <w:color w:val="000000"/>
        <w:sz w:val="24"/>
        <w:u w:val="none"/>
      </w:rPr>
    </w:lvl>
    <w:lvl w:ilvl="1">
      <w:start w:val="1"/>
      <w:numFmt w:val="lowerLetter"/>
      <w:pStyle w:val="Level2"/>
      <w:lvlText w:val="(%2)"/>
      <w:lvlJc w:val="left"/>
      <w:pPr>
        <w:ind w:left="0" w:firstLine="1440"/>
      </w:pPr>
      <w:rPr>
        <w:rFonts w:ascii="Times New Roman" w:hAnsi="Times New Roman" w:cs="Times New Roman" w:hint="default"/>
        <w:b w:val="0"/>
        <w:i w:val="0"/>
        <w:caps w:val="0"/>
        <w:color w:val="000000"/>
        <w:sz w:val="24"/>
        <w:u w:val="none"/>
      </w:rPr>
    </w:lvl>
    <w:lvl w:ilvl="2">
      <w:start w:val="1"/>
      <w:numFmt w:val="lowerRoman"/>
      <w:pStyle w:val="Level3"/>
      <w:lvlText w:val="(%3)"/>
      <w:lvlJc w:val="left"/>
      <w:pPr>
        <w:ind w:left="0" w:firstLine="2160"/>
      </w:pPr>
      <w:rPr>
        <w:rFonts w:ascii="Times New Roman" w:hAnsi="Times New Roman" w:cs="Times New Roman" w:hint="default"/>
        <w:b w:val="0"/>
        <w:i w:val="0"/>
        <w:caps w:val="0"/>
        <w:color w:val="000000"/>
        <w:sz w:val="24"/>
        <w:u w:val="none"/>
      </w:rPr>
    </w:lvl>
    <w:lvl w:ilvl="3">
      <w:start w:val="1"/>
      <w:numFmt w:val="lowerLetter"/>
      <w:pStyle w:val="Level4"/>
      <w:lvlText w:val="%4."/>
      <w:lvlJc w:val="left"/>
      <w:pPr>
        <w:ind w:left="0" w:firstLine="2880"/>
      </w:pPr>
      <w:rPr>
        <w:rFonts w:ascii="Times New Roman" w:hAnsi="Times New Roman" w:cs="Times New Roman" w:hint="default"/>
        <w:b w:val="0"/>
        <w:i w:val="0"/>
        <w:caps w:val="0"/>
        <w:color w:val="000000"/>
        <w:sz w:val="24"/>
        <w:u w:val="none"/>
      </w:rPr>
    </w:lvl>
    <w:lvl w:ilvl="4">
      <w:start w:val="1"/>
      <w:numFmt w:val="decimal"/>
      <w:pStyle w:val="Level5"/>
      <w:isLgl/>
      <w:lvlText w:val="(%5)"/>
      <w:lvlJc w:val="left"/>
      <w:pPr>
        <w:ind w:left="0" w:firstLine="3600"/>
      </w:pPr>
      <w:rPr>
        <w:rFonts w:ascii="Times New Roman" w:hAnsi="Times New Roman" w:cs="Times New Roman" w:hint="default"/>
        <w:b w:val="0"/>
        <w:i w:val="0"/>
        <w:caps w:val="0"/>
        <w:color w:val="000000"/>
        <w:sz w:val="24"/>
        <w:u w:val="none"/>
      </w:rPr>
    </w:lvl>
    <w:lvl w:ilvl="5">
      <w:start w:val="1"/>
      <w:numFmt w:val="lowerLetter"/>
      <w:pStyle w:val="Level6"/>
      <w:lvlText w:val="(%6)"/>
      <w:lvlJc w:val="left"/>
      <w:pPr>
        <w:ind w:left="0" w:firstLine="4320"/>
      </w:pPr>
      <w:rPr>
        <w:rFonts w:ascii="Times New Roman" w:hAnsi="Times New Roman" w:cs="Times New Roman" w:hint="default"/>
        <w:b w:val="0"/>
        <w:i w:val="0"/>
        <w:caps w:val="0"/>
        <w:color w:val="000000"/>
        <w:sz w:val="24"/>
        <w:u w:val="none"/>
      </w:rPr>
    </w:lvl>
    <w:lvl w:ilvl="6">
      <w:start w:val="1"/>
      <w:numFmt w:val="lowerRoman"/>
      <w:pStyle w:val="Level7"/>
      <w:lvlText w:val="%7)"/>
      <w:lvlJc w:val="left"/>
      <w:pPr>
        <w:ind w:left="0" w:firstLine="5040"/>
      </w:pPr>
      <w:rPr>
        <w:rFonts w:ascii="Times New Roman" w:hAnsi="Times New Roman" w:cs="Times New Roman" w:hint="default"/>
        <w:b w:val="0"/>
        <w:i w:val="0"/>
        <w:caps w:val="0"/>
        <w:color w:val="000000"/>
        <w:sz w:val="24"/>
        <w:u w:val="none"/>
      </w:rPr>
    </w:lvl>
    <w:lvl w:ilvl="7">
      <w:start w:val="1"/>
      <w:numFmt w:val="lowerLetter"/>
      <w:pStyle w:val="Level8"/>
      <w:lvlText w:val="%8)"/>
      <w:lvlJc w:val="left"/>
      <w:pPr>
        <w:ind w:left="0" w:firstLine="5760"/>
      </w:pPr>
      <w:rPr>
        <w:rFonts w:ascii="Times New Roman" w:hAnsi="Times New Roman" w:cs="Times New Roman" w:hint="default"/>
        <w:b w:val="0"/>
        <w:i w:val="0"/>
        <w:caps w:val="0"/>
        <w:color w:val="000000"/>
        <w:sz w:val="24"/>
        <w:u w:val="none"/>
      </w:rPr>
    </w:lvl>
    <w:lvl w:ilvl="8">
      <w:start w:val="1"/>
      <w:numFmt w:val="lowerRoman"/>
      <w:lvlText w:val="%9."/>
      <w:lvlJc w:val="left"/>
      <w:pPr>
        <w:ind w:left="3240" w:hanging="360"/>
      </w:pPr>
      <w:rPr>
        <w:rFonts w:hint="default"/>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3C"/>
    <w:rsid w:val="0001621C"/>
    <w:rsid w:val="00030DA9"/>
    <w:rsid w:val="0005028C"/>
    <w:rsid w:val="00057E35"/>
    <w:rsid w:val="000641A4"/>
    <w:rsid w:val="00081A52"/>
    <w:rsid w:val="00084560"/>
    <w:rsid w:val="000A0541"/>
    <w:rsid w:val="000A1D6F"/>
    <w:rsid w:val="000A61BE"/>
    <w:rsid w:val="000B0B4F"/>
    <w:rsid w:val="000B25D0"/>
    <w:rsid w:val="000C4BFF"/>
    <w:rsid w:val="000F004D"/>
    <w:rsid w:val="00122E47"/>
    <w:rsid w:val="0013163B"/>
    <w:rsid w:val="001328B0"/>
    <w:rsid w:val="00152434"/>
    <w:rsid w:val="00154815"/>
    <w:rsid w:val="00154D1D"/>
    <w:rsid w:val="00162437"/>
    <w:rsid w:val="00163ED7"/>
    <w:rsid w:val="00165E63"/>
    <w:rsid w:val="001900D0"/>
    <w:rsid w:val="00194226"/>
    <w:rsid w:val="001C511E"/>
    <w:rsid w:val="001C5929"/>
    <w:rsid w:val="001D0BE6"/>
    <w:rsid w:val="001F4AC6"/>
    <w:rsid w:val="00207578"/>
    <w:rsid w:val="00247608"/>
    <w:rsid w:val="00250609"/>
    <w:rsid w:val="00284A55"/>
    <w:rsid w:val="002A00BE"/>
    <w:rsid w:val="002B27F8"/>
    <w:rsid w:val="002D337B"/>
    <w:rsid w:val="002D472E"/>
    <w:rsid w:val="00337D6A"/>
    <w:rsid w:val="00346498"/>
    <w:rsid w:val="00351709"/>
    <w:rsid w:val="00355806"/>
    <w:rsid w:val="003828EC"/>
    <w:rsid w:val="00383B0F"/>
    <w:rsid w:val="003946E1"/>
    <w:rsid w:val="003A355C"/>
    <w:rsid w:val="003A7764"/>
    <w:rsid w:val="003B7EDE"/>
    <w:rsid w:val="003D037E"/>
    <w:rsid w:val="003D3716"/>
    <w:rsid w:val="003E13DE"/>
    <w:rsid w:val="003E4156"/>
    <w:rsid w:val="003E7DB5"/>
    <w:rsid w:val="0040383B"/>
    <w:rsid w:val="00426653"/>
    <w:rsid w:val="0044039C"/>
    <w:rsid w:val="00462EC9"/>
    <w:rsid w:val="00480EDC"/>
    <w:rsid w:val="004814EA"/>
    <w:rsid w:val="0048712B"/>
    <w:rsid w:val="00497F3C"/>
    <w:rsid w:val="004A5893"/>
    <w:rsid w:val="004E3237"/>
    <w:rsid w:val="004E5F20"/>
    <w:rsid w:val="004E67E4"/>
    <w:rsid w:val="004E71DB"/>
    <w:rsid w:val="0053062E"/>
    <w:rsid w:val="005365B7"/>
    <w:rsid w:val="00543C51"/>
    <w:rsid w:val="005643EE"/>
    <w:rsid w:val="00564BEB"/>
    <w:rsid w:val="00570F02"/>
    <w:rsid w:val="005959BA"/>
    <w:rsid w:val="00597427"/>
    <w:rsid w:val="005A33E6"/>
    <w:rsid w:val="005B097D"/>
    <w:rsid w:val="005D2F43"/>
    <w:rsid w:val="00603558"/>
    <w:rsid w:val="00607689"/>
    <w:rsid w:val="006109E8"/>
    <w:rsid w:val="00615F3C"/>
    <w:rsid w:val="006214CE"/>
    <w:rsid w:val="006330FF"/>
    <w:rsid w:val="00636181"/>
    <w:rsid w:val="0065364B"/>
    <w:rsid w:val="00654EE2"/>
    <w:rsid w:val="00657FAE"/>
    <w:rsid w:val="006850BC"/>
    <w:rsid w:val="00686E8F"/>
    <w:rsid w:val="006914FD"/>
    <w:rsid w:val="006B090A"/>
    <w:rsid w:val="006B35E4"/>
    <w:rsid w:val="006B3D2E"/>
    <w:rsid w:val="006F53D0"/>
    <w:rsid w:val="0070046C"/>
    <w:rsid w:val="00717691"/>
    <w:rsid w:val="00721BF9"/>
    <w:rsid w:val="00722078"/>
    <w:rsid w:val="00726F0F"/>
    <w:rsid w:val="0073256B"/>
    <w:rsid w:val="00741624"/>
    <w:rsid w:val="00777895"/>
    <w:rsid w:val="00784B70"/>
    <w:rsid w:val="007861DD"/>
    <w:rsid w:val="00792801"/>
    <w:rsid w:val="007A28ED"/>
    <w:rsid w:val="007B4480"/>
    <w:rsid w:val="007E3087"/>
    <w:rsid w:val="007E3B13"/>
    <w:rsid w:val="00805F6B"/>
    <w:rsid w:val="00807717"/>
    <w:rsid w:val="0082763D"/>
    <w:rsid w:val="00867F22"/>
    <w:rsid w:val="008701D0"/>
    <w:rsid w:val="00872304"/>
    <w:rsid w:val="00872DE6"/>
    <w:rsid w:val="00873EC3"/>
    <w:rsid w:val="008804FB"/>
    <w:rsid w:val="00880542"/>
    <w:rsid w:val="0088583D"/>
    <w:rsid w:val="008A21BD"/>
    <w:rsid w:val="008A7B82"/>
    <w:rsid w:val="008C629E"/>
    <w:rsid w:val="008D48D6"/>
    <w:rsid w:val="008E20D5"/>
    <w:rsid w:val="008E47E1"/>
    <w:rsid w:val="008E7145"/>
    <w:rsid w:val="008F43A5"/>
    <w:rsid w:val="00916286"/>
    <w:rsid w:val="00925E0B"/>
    <w:rsid w:val="00926A6C"/>
    <w:rsid w:val="0095543F"/>
    <w:rsid w:val="00955BFC"/>
    <w:rsid w:val="009665A7"/>
    <w:rsid w:val="009768A9"/>
    <w:rsid w:val="009C641A"/>
    <w:rsid w:val="009E4037"/>
    <w:rsid w:val="009E507A"/>
    <w:rsid w:val="009F44A4"/>
    <w:rsid w:val="00A07FD0"/>
    <w:rsid w:val="00A12AE4"/>
    <w:rsid w:val="00A24D74"/>
    <w:rsid w:val="00A26B4E"/>
    <w:rsid w:val="00A32B2A"/>
    <w:rsid w:val="00A3458A"/>
    <w:rsid w:val="00A3552F"/>
    <w:rsid w:val="00A421D2"/>
    <w:rsid w:val="00A613C5"/>
    <w:rsid w:val="00A734F1"/>
    <w:rsid w:val="00A81E01"/>
    <w:rsid w:val="00A83FD5"/>
    <w:rsid w:val="00A91BA2"/>
    <w:rsid w:val="00AA1DD8"/>
    <w:rsid w:val="00AA229E"/>
    <w:rsid w:val="00AB0AF4"/>
    <w:rsid w:val="00AD1836"/>
    <w:rsid w:val="00AD3475"/>
    <w:rsid w:val="00AD5478"/>
    <w:rsid w:val="00AD6DB0"/>
    <w:rsid w:val="00AE5EC1"/>
    <w:rsid w:val="00B05593"/>
    <w:rsid w:val="00B075DC"/>
    <w:rsid w:val="00B12CAA"/>
    <w:rsid w:val="00B267B8"/>
    <w:rsid w:val="00B41C3E"/>
    <w:rsid w:val="00B470E2"/>
    <w:rsid w:val="00B51C77"/>
    <w:rsid w:val="00B64E0F"/>
    <w:rsid w:val="00B71E9B"/>
    <w:rsid w:val="00BA1F7D"/>
    <w:rsid w:val="00BB35CE"/>
    <w:rsid w:val="00BC495B"/>
    <w:rsid w:val="00BD4155"/>
    <w:rsid w:val="00BF05E4"/>
    <w:rsid w:val="00C04FEC"/>
    <w:rsid w:val="00C2143F"/>
    <w:rsid w:val="00C3235B"/>
    <w:rsid w:val="00C44321"/>
    <w:rsid w:val="00C708C9"/>
    <w:rsid w:val="00C8244D"/>
    <w:rsid w:val="00C9633E"/>
    <w:rsid w:val="00CE4B7A"/>
    <w:rsid w:val="00CF2246"/>
    <w:rsid w:val="00D004A1"/>
    <w:rsid w:val="00D07E77"/>
    <w:rsid w:val="00D10B1D"/>
    <w:rsid w:val="00D26FD0"/>
    <w:rsid w:val="00D46EA7"/>
    <w:rsid w:val="00D70AC7"/>
    <w:rsid w:val="00D75F9A"/>
    <w:rsid w:val="00DA7324"/>
    <w:rsid w:val="00DB5912"/>
    <w:rsid w:val="00DC1069"/>
    <w:rsid w:val="00DC3C8E"/>
    <w:rsid w:val="00DE1E9C"/>
    <w:rsid w:val="00DE72FE"/>
    <w:rsid w:val="00DF468F"/>
    <w:rsid w:val="00E173CF"/>
    <w:rsid w:val="00E173DF"/>
    <w:rsid w:val="00E22987"/>
    <w:rsid w:val="00E42172"/>
    <w:rsid w:val="00E43754"/>
    <w:rsid w:val="00E43EDF"/>
    <w:rsid w:val="00E46369"/>
    <w:rsid w:val="00E519EA"/>
    <w:rsid w:val="00E52C8A"/>
    <w:rsid w:val="00E67E06"/>
    <w:rsid w:val="00E755E6"/>
    <w:rsid w:val="00E75DA2"/>
    <w:rsid w:val="00E774C6"/>
    <w:rsid w:val="00E843F1"/>
    <w:rsid w:val="00EA01C9"/>
    <w:rsid w:val="00EA072C"/>
    <w:rsid w:val="00EB4423"/>
    <w:rsid w:val="00EC0D9A"/>
    <w:rsid w:val="00EC1E2C"/>
    <w:rsid w:val="00ED681C"/>
    <w:rsid w:val="00F1015F"/>
    <w:rsid w:val="00F13D22"/>
    <w:rsid w:val="00F3625D"/>
    <w:rsid w:val="00F406FE"/>
    <w:rsid w:val="00F4489C"/>
    <w:rsid w:val="00F7791B"/>
    <w:rsid w:val="00F800D1"/>
    <w:rsid w:val="00F9296F"/>
    <w:rsid w:val="00FE19FA"/>
    <w:rsid w:val="3728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289CD"/>
  <w15:docId w15:val="{3388B844-402C-42F1-8392-C19055BC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64"/>
    <w:pPr>
      <w:ind w:left="720"/>
      <w:contextualSpacing/>
    </w:pPr>
  </w:style>
  <w:style w:type="paragraph" w:styleId="Header">
    <w:name w:val="header"/>
    <w:basedOn w:val="Normal"/>
    <w:link w:val="HeaderChar"/>
    <w:uiPriority w:val="99"/>
    <w:unhideWhenUsed/>
    <w:rsid w:val="00F36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5D"/>
  </w:style>
  <w:style w:type="paragraph" w:styleId="Footer">
    <w:name w:val="footer"/>
    <w:basedOn w:val="Normal"/>
    <w:link w:val="FooterChar"/>
    <w:uiPriority w:val="99"/>
    <w:unhideWhenUsed/>
    <w:rsid w:val="00F36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5D"/>
  </w:style>
  <w:style w:type="paragraph" w:customStyle="1" w:styleId="Level1">
    <w:name w:val="Level 1"/>
    <w:basedOn w:val="Normal"/>
    <w:qFormat/>
    <w:rsid w:val="00EC0D9A"/>
    <w:pPr>
      <w:widowControl w:val="0"/>
      <w:numPr>
        <w:numId w:val="2"/>
      </w:numPr>
      <w:spacing w:after="240" w:line="240" w:lineRule="auto"/>
      <w:outlineLvl w:val="0"/>
    </w:pPr>
    <w:rPr>
      <w:rFonts w:ascii="Times New Roman" w:hAnsi="Times New Roman" w:cs="Times New Roman"/>
      <w:b/>
      <w:color w:val="000000"/>
      <w:sz w:val="24"/>
      <w:u w:val="single"/>
    </w:rPr>
  </w:style>
  <w:style w:type="paragraph" w:customStyle="1" w:styleId="Level2">
    <w:name w:val="Level 2"/>
    <w:basedOn w:val="Normal"/>
    <w:qFormat/>
    <w:rsid w:val="00EC0D9A"/>
    <w:pPr>
      <w:numPr>
        <w:ilvl w:val="1"/>
        <w:numId w:val="2"/>
      </w:numPr>
      <w:spacing w:after="240" w:line="240" w:lineRule="auto"/>
      <w:outlineLvl w:val="1"/>
    </w:pPr>
    <w:rPr>
      <w:rFonts w:ascii="Times New Roman" w:hAnsi="Times New Roman" w:cs="Times New Roman"/>
      <w:color w:val="000000"/>
      <w:sz w:val="24"/>
      <w:u w:val="single"/>
    </w:rPr>
  </w:style>
  <w:style w:type="paragraph" w:customStyle="1" w:styleId="Level3">
    <w:name w:val="Level 3"/>
    <w:basedOn w:val="Normal"/>
    <w:qFormat/>
    <w:rsid w:val="00EC0D9A"/>
    <w:pPr>
      <w:numPr>
        <w:ilvl w:val="2"/>
        <w:numId w:val="2"/>
      </w:numPr>
      <w:spacing w:after="240" w:line="240" w:lineRule="auto"/>
      <w:outlineLvl w:val="2"/>
    </w:pPr>
    <w:rPr>
      <w:rFonts w:ascii="Times New Roman" w:hAnsi="Times New Roman" w:cs="Times New Roman"/>
      <w:color w:val="000000"/>
      <w:sz w:val="24"/>
    </w:rPr>
  </w:style>
  <w:style w:type="paragraph" w:customStyle="1" w:styleId="Level4">
    <w:name w:val="Level 4"/>
    <w:basedOn w:val="Normal"/>
    <w:rsid w:val="00EC0D9A"/>
    <w:pPr>
      <w:numPr>
        <w:ilvl w:val="3"/>
        <w:numId w:val="2"/>
      </w:numPr>
      <w:spacing w:after="240" w:line="240" w:lineRule="auto"/>
      <w:outlineLvl w:val="3"/>
    </w:pPr>
    <w:rPr>
      <w:rFonts w:ascii="Times New Roman" w:hAnsi="Times New Roman" w:cs="Times New Roman"/>
      <w:color w:val="000000"/>
      <w:sz w:val="24"/>
    </w:rPr>
  </w:style>
  <w:style w:type="paragraph" w:customStyle="1" w:styleId="Level5">
    <w:name w:val="Level 5"/>
    <w:basedOn w:val="Normal"/>
    <w:rsid w:val="00EC0D9A"/>
    <w:pPr>
      <w:numPr>
        <w:ilvl w:val="4"/>
        <w:numId w:val="2"/>
      </w:numPr>
      <w:spacing w:after="240" w:line="240" w:lineRule="auto"/>
      <w:outlineLvl w:val="4"/>
    </w:pPr>
    <w:rPr>
      <w:rFonts w:ascii="Times New Roman" w:hAnsi="Times New Roman" w:cs="Times New Roman"/>
      <w:color w:val="000000"/>
      <w:sz w:val="24"/>
    </w:rPr>
  </w:style>
  <w:style w:type="paragraph" w:customStyle="1" w:styleId="Level6">
    <w:name w:val="Level 6"/>
    <w:basedOn w:val="Normal"/>
    <w:rsid w:val="00EC0D9A"/>
    <w:pPr>
      <w:numPr>
        <w:ilvl w:val="5"/>
        <w:numId w:val="2"/>
      </w:numPr>
      <w:spacing w:after="240" w:line="240" w:lineRule="auto"/>
      <w:outlineLvl w:val="5"/>
    </w:pPr>
    <w:rPr>
      <w:rFonts w:ascii="Times New Roman" w:hAnsi="Times New Roman" w:cs="Times New Roman"/>
      <w:color w:val="000000"/>
      <w:sz w:val="24"/>
    </w:rPr>
  </w:style>
  <w:style w:type="paragraph" w:customStyle="1" w:styleId="Level7">
    <w:name w:val="Level 7"/>
    <w:basedOn w:val="Normal"/>
    <w:rsid w:val="00EC0D9A"/>
    <w:pPr>
      <w:numPr>
        <w:ilvl w:val="6"/>
        <w:numId w:val="2"/>
      </w:numPr>
      <w:spacing w:after="240" w:line="240" w:lineRule="auto"/>
      <w:outlineLvl w:val="6"/>
    </w:pPr>
    <w:rPr>
      <w:rFonts w:ascii="Times New Roman" w:hAnsi="Times New Roman" w:cs="Times New Roman"/>
      <w:color w:val="000000"/>
      <w:sz w:val="24"/>
    </w:rPr>
  </w:style>
  <w:style w:type="paragraph" w:customStyle="1" w:styleId="Level8">
    <w:name w:val="Level 8"/>
    <w:basedOn w:val="Normal"/>
    <w:rsid w:val="00EC0D9A"/>
    <w:pPr>
      <w:numPr>
        <w:ilvl w:val="7"/>
        <w:numId w:val="2"/>
      </w:numPr>
      <w:spacing w:after="240" w:line="240" w:lineRule="auto"/>
      <w:outlineLvl w:val="7"/>
    </w:pPr>
    <w:rPr>
      <w:rFonts w:ascii="Times New Roman" w:hAnsi="Times New Roman" w:cs="Times New Roman"/>
      <w:color w:val="000000"/>
      <w:sz w:val="24"/>
    </w:rPr>
  </w:style>
  <w:style w:type="paragraph" w:styleId="BalloonText">
    <w:name w:val="Balloon Text"/>
    <w:basedOn w:val="Normal"/>
    <w:link w:val="BalloonTextChar"/>
    <w:uiPriority w:val="99"/>
    <w:semiHidden/>
    <w:unhideWhenUsed/>
    <w:rsid w:val="00A42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D2"/>
    <w:rPr>
      <w:rFonts w:ascii="Segoe UI" w:hAnsi="Segoe UI" w:cs="Segoe UI"/>
      <w:sz w:val="18"/>
      <w:szCs w:val="18"/>
    </w:rPr>
  </w:style>
  <w:style w:type="character" w:styleId="CommentReference">
    <w:name w:val="annotation reference"/>
    <w:basedOn w:val="DefaultParagraphFont"/>
    <w:uiPriority w:val="99"/>
    <w:semiHidden/>
    <w:unhideWhenUsed/>
    <w:rsid w:val="00ED681C"/>
    <w:rPr>
      <w:sz w:val="16"/>
      <w:szCs w:val="16"/>
    </w:rPr>
  </w:style>
  <w:style w:type="paragraph" w:styleId="CommentText">
    <w:name w:val="annotation text"/>
    <w:basedOn w:val="Normal"/>
    <w:link w:val="CommentTextChar"/>
    <w:uiPriority w:val="99"/>
    <w:semiHidden/>
    <w:unhideWhenUsed/>
    <w:rsid w:val="00ED681C"/>
    <w:pPr>
      <w:spacing w:line="240" w:lineRule="auto"/>
    </w:pPr>
    <w:rPr>
      <w:sz w:val="20"/>
      <w:szCs w:val="20"/>
    </w:rPr>
  </w:style>
  <w:style w:type="character" w:customStyle="1" w:styleId="CommentTextChar">
    <w:name w:val="Comment Text Char"/>
    <w:basedOn w:val="DefaultParagraphFont"/>
    <w:link w:val="CommentText"/>
    <w:uiPriority w:val="99"/>
    <w:semiHidden/>
    <w:rsid w:val="00ED681C"/>
    <w:rPr>
      <w:sz w:val="20"/>
      <w:szCs w:val="20"/>
    </w:rPr>
  </w:style>
  <w:style w:type="paragraph" w:styleId="CommentSubject">
    <w:name w:val="annotation subject"/>
    <w:basedOn w:val="CommentText"/>
    <w:next w:val="CommentText"/>
    <w:link w:val="CommentSubjectChar"/>
    <w:uiPriority w:val="99"/>
    <w:semiHidden/>
    <w:unhideWhenUsed/>
    <w:rsid w:val="00ED681C"/>
    <w:rPr>
      <w:b/>
      <w:bCs/>
    </w:rPr>
  </w:style>
  <w:style w:type="character" w:customStyle="1" w:styleId="CommentSubjectChar">
    <w:name w:val="Comment Subject Char"/>
    <w:basedOn w:val="CommentTextChar"/>
    <w:link w:val="CommentSubject"/>
    <w:uiPriority w:val="99"/>
    <w:semiHidden/>
    <w:rsid w:val="00ED681C"/>
    <w:rPr>
      <w:b/>
      <w:bCs/>
      <w:sz w:val="20"/>
      <w:szCs w:val="20"/>
    </w:rPr>
  </w:style>
  <w:style w:type="paragraph" w:styleId="Revision">
    <w:name w:val="Revision"/>
    <w:hidden/>
    <w:uiPriority w:val="99"/>
    <w:semiHidden/>
    <w:rsid w:val="00ED681C"/>
    <w:pPr>
      <w:spacing w:after="0" w:line="240" w:lineRule="auto"/>
    </w:pPr>
  </w:style>
  <w:style w:type="table" w:styleId="TableGrid">
    <w:name w:val="Table Grid"/>
    <w:basedOn w:val="TableNormal"/>
    <w:uiPriority w:val="59"/>
    <w:rsid w:val="0079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1D0"/>
    <w:rPr>
      <w:color w:val="0000FF"/>
      <w:u w:val="single"/>
    </w:rPr>
  </w:style>
  <w:style w:type="character" w:styleId="UnresolvedMention">
    <w:name w:val="Unresolved Mention"/>
    <w:basedOn w:val="DefaultParagraphFont"/>
    <w:uiPriority w:val="99"/>
    <w:semiHidden/>
    <w:unhideWhenUsed/>
    <w:rsid w:val="00870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1297">
      <w:bodyDiv w:val="1"/>
      <w:marLeft w:val="0"/>
      <w:marRight w:val="0"/>
      <w:marTop w:val="0"/>
      <w:marBottom w:val="0"/>
      <w:divBdr>
        <w:top w:val="none" w:sz="0" w:space="0" w:color="auto"/>
        <w:left w:val="none" w:sz="0" w:space="0" w:color="auto"/>
        <w:bottom w:val="none" w:sz="0" w:space="0" w:color="auto"/>
        <w:right w:val="none" w:sz="0" w:space="0" w:color="auto"/>
      </w:divBdr>
    </w:div>
    <w:div w:id="1243417369">
      <w:bodyDiv w:val="1"/>
      <w:marLeft w:val="0"/>
      <w:marRight w:val="0"/>
      <w:marTop w:val="0"/>
      <w:marBottom w:val="0"/>
      <w:divBdr>
        <w:top w:val="none" w:sz="0" w:space="0" w:color="auto"/>
        <w:left w:val="none" w:sz="0" w:space="0" w:color="auto"/>
        <w:bottom w:val="none" w:sz="0" w:space="0" w:color="auto"/>
        <w:right w:val="none" w:sz="0" w:space="0" w:color="auto"/>
      </w:divBdr>
    </w:div>
    <w:div w:id="1526094858">
      <w:bodyDiv w:val="1"/>
      <w:marLeft w:val="0"/>
      <w:marRight w:val="0"/>
      <w:marTop w:val="0"/>
      <w:marBottom w:val="0"/>
      <w:divBdr>
        <w:top w:val="none" w:sz="0" w:space="0" w:color="auto"/>
        <w:left w:val="none" w:sz="0" w:space="0" w:color="auto"/>
        <w:bottom w:val="none" w:sz="0" w:space="0" w:color="auto"/>
        <w:right w:val="none" w:sz="0" w:space="0" w:color="auto"/>
      </w:divBdr>
    </w:div>
    <w:div w:id="19798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69060D165349438DE79F018EF6D3BE" ma:contentTypeVersion="11" ma:contentTypeDescription="Create a new document." ma:contentTypeScope="" ma:versionID="dfb2c0c4cfd3c65ce47c01db19c57d34">
  <xsd:schema xmlns:xsd="http://www.w3.org/2001/XMLSchema" xmlns:xs="http://www.w3.org/2001/XMLSchema" xmlns:p="http://schemas.microsoft.com/office/2006/metadata/properties" xmlns:ns2="f7be4fe1-a9fb-4505-9f78-8fdf8505368e" xmlns:ns3="0f6122dc-0335-4a07-8d78-1a15ab0eea98" targetNamespace="http://schemas.microsoft.com/office/2006/metadata/properties" ma:root="true" ma:fieldsID="106f5bb9613a5ec5d043be3d2ffc28cd" ns2:_="" ns3:_="">
    <xsd:import namespace="f7be4fe1-a9fb-4505-9f78-8fdf8505368e"/>
    <xsd:import namespace="0f6122dc-0335-4a07-8d78-1a15ab0eea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Notes0"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e4fe1-a9fb-4505-9f78-8fdf850536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s0" ma:index="12" nillable="true" ma:displayName="Notes" ma:internalName="Notes0">
      <xsd:simpleType>
        <xsd:restriction base="dms:Text">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122dc-0335-4a07-8d78-1a15ab0eea9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otes0 xmlns="f7be4fe1-a9fb-4505-9f78-8fdf8505368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CA8C9-F368-432A-80FE-06443BC7CE10}">
  <ds:schemaRefs>
    <ds:schemaRef ds:uri="http://schemas.openxmlformats.org/officeDocument/2006/bibliography"/>
  </ds:schemaRefs>
</ds:datastoreItem>
</file>

<file path=customXml/itemProps2.xml><?xml version="1.0" encoding="utf-8"?>
<ds:datastoreItem xmlns:ds="http://schemas.openxmlformats.org/officeDocument/2006/customXml" ds:itemID="{C12D8BC9-C4DC-4BC0-AA1A-43D9C91B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e4fe1-a9fb-4505-9f78-8fdf8505368e"/>
    <ds:schemaRef ds:uri="0f6122dc-0335-4a07-8d78-1a15ab0ee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CF9AC-78D3-4717-8FF4-3136DC7F32AC}">
  <ds:schemaRefs>
    <ds:schemaRef ds:uri="http://schemas.microsoft.com/office/2006/metadata/properties"/>
    <ds:schemaRef ds:uri="f7be4fe1-a9fb-4505-9f78-8fdf8505368e"/>
  </ds:schemaRefs>
</ds:datastoreItem>
</file>

<file path=customXml/itemProps4.xml><?xml version="1.0" encoding="utf-8"?>
<ds:datastoreItem xmlns:ds="http://schemas.openxmlformats.org/officeDocument/2006/customXml" ds:itemID="{3BD31BF5-9B20-4FF6-AE4F-ABBCE7229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DAS Agreement - Connect to Owner's DAS - No Rent (3.4.16)</vt:lpstr>
    </vt:vector>
  </TitlesOfParts>
  <Company>T-Mobile USA, Inc.</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Agreement - Connect to Owner's DAS - No Rent (3.4.16)</dc:title>
  <dc:creator>Rickett, Kirstie</dc:creator>
  <cp:lastModifiedBy>Megan Mowrer</cp:lastModifiedBy>
  <cp:revision>8</cp:revision>
  <cp:lastPrinted>2018-06-26T16:27:00Z</cp:lastPrinted>
  <dcterms:created xsi:type="dcterms:W3CDTF">2020-10-15T19:34:00Z</dcterms:created>
  <dcterms:modified xsi:type="dcterms:W3CDTF">2020-11-18T16:25:00Z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0x010100BA69060D165349438DE79F018EF6D3BE</vt:lpwstr>
  </property>
  <property fmtid="{D5CDD505-2E9C-101B-9397-08002B2CF9AE}" pid="3" name="Order">
    <vt:r8>194700</vt:r8>
  </property>
  <property fmtid="{D5CDD505-2E9C-101B-9397-08002B2CF9AE}" pid="4" name="Officer's Certificate">
    <vt:lpwstr>END HERE</vt:lpwstr>
  </property>
  <property fmtid="{D5CDD505-2E9C-101B-9397-08002B2CF9AE}" pid="5" name="Monthly Rent Expense Limit - 2">
    <vt:lpwstr>$0</vt:lpwstr>
  </property>
  <property fmtid="{D5CDD505-2E9C-101B-9397-08002B2CF9AE}" pid="6" name="Non-Site Lease">
    <vt:lpwstr>$0</vt:lpwstr>
  </property>
  <property fmtid="{D5CDD505-2E9C-101B-9397-08002B2CF9AE}" pid="7" name="Officer's Certificate and Delegation of Authority">
    <vt:lpwstr>BEGIN HERE</vt:lpwstr>
  </property>
  <property fmtid="{D5CDD505-2E9C-101B-9397-08002B2CF9AE}" pid="8" name="Delegation of Authority">
    <vt:lpwstr>END HERE</vt:lpwstr>
  </property>
  <property fmtid="{D5CDD505-2E9C-101B-9397-08002B2CF9AE}" pid="9" name="Lease Amendments">
    <vt:lpwstr>$0</vt:lpwstr>
  </property>
  <property fmtid="{D5CDD505-2E9C-101B-9397-08002B2CF9AE}" pid="10" name="Site Leases">
    <vt:lpwstr>$0</vt:lpwstr>
  </property>
  <property fmtid="{D5CDD505-2E9C-101B-9397-08002B2CF9AE}" pid="11" name="Contract Signing Authority Limit -1">
    <vt:lpwstr>$0</vt:lpwstr>
  </property>
</Properties>
</file>